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D" w:rsidRDefault="00DC1DED" w:rsidP="00907191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DC1DED" w:rsidRDefault="00DC1DED" w:rsidP="00DC1DED">
      <w:pPr>
        <w:spacing w:line="360" w:lineRule="auto"/>
        <w:jc w:val="center"/>
      </w:pPr>
      <w:r>
        <w:rPr>
          <w:noProof/>
          <w:sz w:val="36"/>
        </w:rPr>
        <w:drawing>
          <wp:inline distT="0" distB="0" distL="0" distR="0" wp14:anchorId="0E1676FC" wp14:editId="0EDF4943">
            <wp:extent cx="1425388" cy="2015340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33" cy="201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DED" w:rsidRDefault="00DC1DED" w:rsidP="00DC1DED">
      <w:pPr>
        <w:spacing w:line="360" w:lineRule="auto"/>
        <w:jc w:val="center"/>
      </w:pPr>
    </w:p>
    <w:p w:rsidR="00DC1DED" w:rsidRDefault="00DC1DED" w:rsidP="00DC1DED">
      <w:pPr>
        <w:spacing w:line="360" w:lineRule="auto"/>
        <w:jc w:val="center"/>
      </w:pPr>
    </w:p>
    <w:p w:rsidR="00DC1DED" w:rsidRDefault="00DC1DED" w:rsidP="00DC1DED">
      <w:pPr>
        <w:spacing w:line="360" w:lineRule="auto"/>
        <w:jc w:val="center"/>
      </w:pPr>
    </w:p>
    <w:p w:rsidR="00DC1DED" w:rsidRDefault="00DC1DED" w:rsidP="00DC1DED">
      <w:pPr>
        <w:spacing w:line="360" w:lineRule="auto"/>
        <w:jc w:val="center"/>
      </w:pPr>
    </w:p>
    <w:p w:rsidR="00DC1DED" w:rsidRDefault="00DC1DED" w:rsidP="00DC1DED">
      <w:pPr>
        <w:spacing w:line="360" w:lineRule="auto"/>
        <w:jc w:val="center"/>
      </w:pPr>
    </w:p>
    <w:p w:rsidR="00DC1DED" w:rsidRDefault="00DC1DED" w:rsidP="00DC1DED">
      <w:pPr>
        <w:spacing w:line="360" w:lineRule="auto"/>
        <w:jc w:val="center"/>
      </w:pPr>
    </w:p>
    <w:p w:rsidR="00DC1DED" w:rsidRDefault="00DC1DED" w:rsidP="00DC1DED">
      <w:pPr>
        <w:spacing w:line="36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FINI </w:t>
      </w:r>
      <w:r w:rsidRPr="00DA7C00">
        <w:rPr>
          <w:b/>
          <w:i/>
          <w:sz w:val="48"/>
        </w:rPr>
        <w:t xml:space="preserve">KURIKUL </w:t>
      </w:r>
    </w:p>
    <w:p w:rsidR="00DC1DED" w:rsidRDefault="00DC1DED" w:rsidP="00DC1DED">
      <w:pPr>
        <w:spacing w:line="360" w:lineRule="auto"/>
        <w:jc w:val="center"/>
        <w:rPr>
          <w:b/>
          <w:i/>
          <w:sz w:val="48"/>
        </w:rPr>
      </w:pPr>
    </w:p>
    <w:p w:rsidR="00DC1DED" w:rsidRPr="00F2418A" w:rsidRDefault="00DC1DED" w:rsidP="00DC1DED">
      <w:pPr>
        <w:pStyle w:val="Odstavekseznama"/>
        <w:numPr>
          <w:ilvl w:val="0"/>
          <w:numId w:val="12"/>
        </w:numPr>
        <w:spacing w:line="360" w:lineRule="auto"/>
        <w:contextualSpacing/>
        <w:jc w:val="center"/>
        <w:rPr>
          <w:b/>
          <w:i/>
          <w:sz w:val="40"/>
        </w:rPr>
      </w:pPr>
      <w:r w:rsidRPr="00F2418A">
        <w:rPr>
          <w:b/>
          <w:i/>
          <w:sz w:val="40"/>
        </w:rPr>
        <w:t>letnik program Predšolska vzgoja</w:t>
      </w:r>
    </w:p>
    <w:p w:rsidR="00DC1DED" w:rsidRDefault="00DC1DED" w:rsidP="00DC1DED">
      <w:pPr>
        <w:spacing w:line="360" w:lineRule="auto"/>
        <w:jc w:val="center"/>
        <w:rPr>
          <w:b/>
          <w:i/>
          <w:sz w:val="40"/>
        </w:rPr>
      </w:pPr>
    </w:p>
    <w:p w:rsidR="00DC1DED" w:rsidRDefault="00DC1DED" w:rsidP="00DC1DED">
      <w:pPr>
        <w:spacing w:line="360" w:lineRule="auto"/>
        <w:jc w:val="center"/>
        <w:rPr>
          <w:b/>
          <w:i/>
          <w:sz w:val="40"/>
        </w:rPr>
      </w:pPr>
    </w:p>
    <w:p w:rsidR="00DC1DED" w:rsidRDefault="00DC1DED" w:rsidP="00DC1DED">
      <w:pPr>
        <w:spacing w:line="360" w:lineRule="auto"/>
        <w:jc w:val="center"/>
        <w:rPr>
          <w:b/>
          <w:i/>
          <w:sz w:val="40"/>
        </w:rPr>
      </w:pPr>
    </w:p>
    <w:p w:rsidR="00DC1DED" w:rsidRDefault="00DC1DED" w:rsidP="00DC1DED">
      <w:pPr>
        <w:spacing w:line="360" w:lineRule="auto"/>
        <w:ind w:left="360"/>
        <w:jc w:val="center"/>
        <w:rPr>
          <w:b/>
          <w:i/>
          <w:sz w:val="40"/>
        </w:rPr>
      </w:pPr>
    </w:p>
    <w:p w:rsidR="00DC1DED" w:rsidRDefault="00DC1DED" w:rsidP="00DC1DED">
      <w:pPr>
        <w:spacing w:line="360" w:lineRule="auto"/>
        <w:ind w:left="360"/>
        <w:jc w:val="center"/>
        <w:rPr>
          <w:b/>
          <w:i/>
          <w:sz w:val="40"/>
        </w:rPr>
      </w:pPr>
    </w:p>
    <w:p w:rsidR="00DC1DED" w:rsidRDefault="00DC1DED" w:rsidP="00DC1DED">
      <w:pPr>
        <w:spacing w:line="360" w:lineRule="auto"/>
        <w:ind w:left="360"/>
        <w:jc w:val="center"/>
        <w:rPr>
          <w:b/>
          <w:i/>
          <w:sz w:val="40"/>
        </w:rPr>
        <w:sectPr w:rsidR="00DC1DED" w:rsidSect="00EC2229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i/>
          <w:sz w:val="40"/>
        </w:rPr>
        <w:t>Šolsko leto 2012/13</w:t>
      </w:r>
    </w:p>
    <w:p w:rsidR="00E65EB6" w:rsidRPr="00907191" w:rsidRDefault="00E65EB6" w:rsidP="00907191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</w:t>
      </w:r>
      <w:r w:rsidRPr="00907191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: SLOVENŠČINA</w:t>
      </w:r>
    </w:p>
    <w:p w:rsidR="00E65EB6" w:rsidRPr="00907191" w:rsidRDefault="00E65EB6" w:rsidP="00907191">
      <w:pPr>
        <w:rPr>
          <w:rFonts w:ascii="Cambria" w:hAnsi="Cambria" w:cs="Cambri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E65EB6" w:rsidRPr="00907191" w:rsidTr="00D93FA1">
        <w:tc>
          <w:tcPr>
            <w:tcW w:w="2057" w:type="dxa"/>
          </w:tcPr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907191" w:rsidRDefault="00E65EB6" w:rsidP="007E3EC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RPr="00907191" w:rsidTr="00D93FA1">
        <w:tc>
          <w:tcPr>
            <w:tcW w:w="2057" w:type="dxa"/>
          </w:tcPr>
          <w:p w:rsidR="00E65EB6" w:rsidRDefault="000F3FFA" w:rsidP="000F3FF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</w:t>
            </w:r>
            <w:r w:rsidR="00E65EB6">
              <w:rPr>
                <w:rFonts w:ascii="Cambria" w:hAnsi="Cambria" w:cs="Cambria"/>
                <w:b/>
                <w:bCs/>
                <w:sz w:val="20"/>
                <w:szCs w:val="20"/>
              </w:rPr>
              <w:t>KNJIŽEVNOST</w:t>
            </w: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A2CCB" w:rsidRDefault="00EA2CCB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01062" w:rsidRDefault="000F3FFA" w:rsidP="0020106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</w:t>
            </w:r>
            <w:r w:rsidR="00E65EB6">
              <w:rPr>
                <w:rFonts w:ascii="Cambria" w:hAnsi="Cambria" w:cs="Cambria"/>
                <w:b/>
                <w:bCs/>
                <w:sz w:val="20"/>
                <w:szCs w:val="20"/>
              </w:rPr>
              <w:t>JEZIK</w:t>
            </w:r>
          </w:p>
        </w:tc>
        <w:tc>
          <w:tcPr>
            <w:tcW w:w="3260" w:type="dxa"/>
          </w:tcPr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1. Dijaki v dialogu razvijajo sposobnost literarnega branja.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1.1 Dijaki berejo in interpretirajo obvezna in prostoizbirna literarna besedila (izražajo doživljanje, razumevanje in vrednotenje).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1.2 Dijaki berejo, interpretirajo in raziskujejo (primerjajo, razvrščajo, vrednotijo) obvezna in prostoizbirna literarna besedila.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2. Dijaki razvijajo sposobnost literarnega branja in pisanja s tvorjenjem ustnih in pisnih besedil.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2.1 Dijaki govorno interpretirajo literarna besedila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° v govornem nastopu - referatu,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° z recitiranjem/deklamiranjem.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2.2 Dijaki pišejo drugotna besedila ob prebranih literarnih delih.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2.3 Dijaki se poskušajo v ustvarjalnem pisanju.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IZOBRAŽEVALNI CILJI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1. Dijaki samostojno povzemajo bistvene značilnosti literarnozgodovinskih obdobij in smeri.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2. Literarnozgodovinsko in literarnoteoretsko znanje uporabljajo pri interpretaciji besedil in pri njihovih medsebojnih primerjavah.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3. Opisujejo in definirajo temeljne literarnozgodovinske in literarnoteoretske pojme.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4. Dijaki širijo literarno in splošno razgledanost z ekskurzijami, s spoznavanjem sodobnega literarnega in kulturnega življenja ter življenja literature v občilih.</w:t>
            </w:r>
          </w:p>
          <w:p w:rsidR="00E65EB6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01062" w:rsidRDefault="00E65EB6" w:rsidP="002050B6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---------------------------------------------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FUNKCIONALNI CILJI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1. Dijaki sprejemajo in razčlenjujejo ustna in pisna neumetnostna besedila - poslušajo (in gledajo) pogovore in govorne nastope ter berejo različne vrste besedil.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Pridobivajo si različne informacije, spoznavajo domačo in tujo kulturo ter bogatijo svoje osebno in poklicno življenje.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Razmišljujoče in kritično sprejemajo besedila ter tako razvijajo zmožnost logičnega mišljenja, sklepanja, vrednotenja in utemeljevanja, pa tudi spoštovanja drugačnega mnenja.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Zapisana besedila tudi besedno-slovnično razčlenjujejo; pri tem nadgrajujejo svoje jezikoslovno znanje iz osnovne šole.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2. Dijaki tvorijo ustna in pisna neumetnostna besedila - se pogovarjajo in govorno nastopajo ter poustvarjajo različne vrste </w:t>
            </w:r>
            <w:r w:rsidRPr="00201062">
              <w:rPr>
                <w:rFonts w:ascii="Cambria" w:hAnsi="Cambria" w:cs="Cambria"/>
                <w:sz w:val="20"/>
                <w:szCs w:val="20"/>
              </w:rPr>
              <w:lastRenderedPageBreak/>
              <w:t>besedil.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Spoznavajo, da lahko s pogovarjanjem miroljubno rešujejo probleme v različnih življenjskih položajih; uzavestijo si načela dvogovornega sporazumevanja ter si krepijo samozavest in zmožnost spoštovanja drugačnega mnenja.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Spoznavajo, da sta govorjenje in pisanje zapleteni miselni in ustvarjalni dejavnosti, na kateri se je treba pripraviti; zato so pri tvorjenju besedil natančni in sistematični, zavedajo pa se tudi pomena ozaveščenosti o maternem jeziku ter potrebe po nadaljnjem jezikovnem izpopolnjevanju in samostojni rabi jezikovnih priročnikov.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3. Dijaki jezikovno-stilno interpretirajo reprezentativna umetnostna besedila, obravnavana pri pouku književnosti.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Doživljajo in opazujejo poimenovalno, upovedovalno, izrazno in estesko pestrost znamenj slovenskega knjižnega jezika.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IZOBRAŽEVALNI CILJI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1.  Ob obravnavi besedil dijaki vodeno povzemajo tipične lastnosti besedilnih vrst, socialnih zvrsti, slogovnih postopkov, glasovne podobe, zvočnosti ipd.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2. Ob besedno-slovnični razčlembi </w:t>
            </w:r>
            <w:r w:rsidRPr="00201062">
              <w:rPr>
                <w:rFonts w:ascii="Cambria" w:hAnsi="Cambria" w:cs="Cambria"/>
                <w:sz w:val="20"/>
                <w:szCs w:val="20"/>
              </w:rPr>
              <w:lastRenderedPageBreak/>
              <w:t>zapisanih besedil dijaki sistematično nadgrajujejo svoje poznavanje temeljnih jezikoslovnih pojmov ter njihovih bistvenih značilnosti.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 xml:space="preserve">3. Dijaki iz definicij in opisov spoznavajo temeljne jezikoslovne pojme, jih prepoznavajo v obravnavanih besedilih ter uporabljajo pri interpretaciji novih besedil in pri njihovih medsebojnih primerjavah. 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4. Dijaki poglabljajo svojo jezikovno ozaveščenost s spoznavanjem vloge in položaja slovenskega jezika v sodobnosti in preteklosti.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5. Dijaki sistematično spoznavajo temeljna pravorečna in pravopisna pravila slovenskega knjižnega jezika, kar prispeva k njihovi jezikovni kultiviranosti.</w:t>
            </w: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Dijaki sprejemajo in tvorijo ustna besedila.</w:t>
            </w:r>
          </w:p>
          <w:p w:rsidR="00E65EB6" w:rsidRPr="00873592" w:rsidRDefault="00E65EB6" w:rsidP="008666D4">
            <w:pPr>
              <w:pStyle w:val="Odstavekseznama"/>
              <w:numPr>
                <w:ilvl w:val="1"/>
                <w:numId w:val="1"/>
              </w:numPr>
              <w:rPr>
                <w:rFonts w:ascii="Cambria" w:hAnsi="Cambria" w:cs="Cambria"/>
                <w:sz w:val="20"/>
                <w:szCs w:val="20"/>
              </w:rPr>
            </w:pPr>
            <w:r w:rsidRPr="00873592">
              <w:rPr>
                <w:rFonts w:ascii="Cambria" w:hAnsi="Cambria" w:cs="Cambria"/>
                <w:sz w:val="20"/>
                <w:szCs w:val="20"/>
              </w:rPr>
              <w:t>Dijaki poslušajo (in gledajo) posnete pogovore ter sami pripravijo podobne pogovore.</w:t>
            </w:r>
          </w:p>
          <w:p w:rsidR="00E65EB6" w:rsidRPr="00873592" w:rsidRDefault="00E65EB6" w:rsidP="0087359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6. Dijaki določajo metajezikovno vlogo ; samostojno jezikovno analizirajo neumetnostna besedila.</w:t>
            </w:r>
          </w:p>
        </w:tc>
        <w:tc>
          <w:tcPr>
            <w:tcW w:w="2127" w:type="dxa"/>
          </w:tcPr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lastRenderedPageBreak/>
              <w:t>Slovenska književnost ekspresionizma, socialnega realizma in NOB-ja</w:t>
            </w:r>
          </w:p>
          <w:p w:rsidR="00E65EB6" w:rsidRDefault="00E65EB6" w:rsidP="002050B6">
            <w:pPr>
              <w:autoSpaceDE w:val="0"/>
              <w:autoSpaceDN w:val="0"/>
              <w:adjustRightInd w:val="0"/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autoSpaceDE w:val="0"/>
              <w:autoSpaceDN w:val="0"/>
              <w:adjustRightInd w:val="0"/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autoSpaceDE w:val="0"/>
              <w:autoSpaceDN w:val="0"/>
              <w:adjustRightInd w:val="0"/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autoSpaceDE w:val="0"/>
              <w:autoSpaceDN w:val="0"/>
              <w:adjustRightInd w:val="0"/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Slovenska in so</w:t>
            </w:r>
            <w:r w:rsidRPr="00EA2CCB">
              <w:rPr>
                <w:rFonts w:ascii="TTE1728130t00" w:hAnsi="TTE1728130t00" w:cs="TTE1728130t00"/>
                <w:sz w:val="22"/>
                <w:szCs w:val="34"/>
                <w:lang w:eastAsia="en-US"/>
              </w:rPr>
              <w:t>č</w:t>
            </w: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asna evropska književnost po</w:t>
            </w: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drugi svetovni vojni, sodobna književnost</w:t>
            </w:r>
          </w:p>
          <w:p w:rsidR="00E65EB6" w:rsidRDefault="00EA2CCB" w:rsidP="00EA2CCB">
            <w:pPr>
              <w:tabs>
                <w:tab w:val="left" w:pos="1875"/>
              </w:tabs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  <w: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  <w:tab/>
            </w: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Default="00E65EB6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A2CCB" w:rsidRDefault="00EA2CCB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A2CCB" w:rsidRDefault="00EA2CCB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A2CCB" w:rsidRDefault="00EA2CCB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A2CCB" w:rsidRDefault="00EA2CCB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A2CCB" w:rsidRDefault="00EA2CCB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0F3FFA" w:rsidRDefault="000F3FFA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A2CCB" w:rsidRDefault="00EA2CCB" w:rsidP="002050B6">
            <w:pPr>
              <w:rPr>
                <w:rFonts w:ascii="Bookman-Demi" w:hAnsi="Bookman-Demi" w:cs="Bookman-Demi"/>
                <w:color w:val="003265"/>
                <w:sz w:val="34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Tvorjenke</w:t>
            </w: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Besedilne vrste</w:t>
            </w: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Zgodovina SKJ</w:t>
            </w: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</w:p>
          <w:p w:rsidR="00E65EB6" w:rsidRPr="00EA2CCB" w:rsidRDefault="00E65EB6" w:rsidP="002050B6">
            <w:pPr>
              <w:rPr>
                <w:rFonts w:ascii="Bookman-Demi" w:hAnsi="Bookman-Demi" w:cs="Bookman-Demi"/>
                <w:sz w:val="22"/>
                <w:szCs w:val="34"/>
                <w:lang w:eastAsia="en-US"/>
              </w:rPr>
            </w:pP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EA2CCB">
              <w:rPr>
                <w:rFonts w:ascii="Bookman-Demi" w:hAnsi="Bookman-Demi" w:cs="Bookman-Demi"/>
                <w:sz w:val="22"/>
                <w:szCs w:val="34"/>
                <w:lang w:eastAsia="en-US"/>
              </w:rPr>
              <w:t>Jezikovna politika v RS</w:t>
            </w:r>
          </w:p>
        </w:tc>
        <w:tc>
          <w:tcPr>
            <w:tcW w:w="2551" w:type="dxa"/>
          </w:tcPr>
          <w:p w:rsidR="00E65EB6" w:rsidRPr="00201062" w:rsidRDefault="00E65EB6" w:rsidP="002050B6">
            <w:pPr>
              <w:ind w:right="-108"/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lastRenderedPageBreak/>
              <w:t>Frontalna, individualna, skupinska, delo v dvojicah, timsko delo, delo z učnimi listi.</w:t>
            </w:r>
          </w:p>
          <w:p w:rsidR="00E65EB6" w:rsidRPr="00201062" w:rsidRDefault="00E65EB6" w:rsidP="002050B6">
            <w:pPr>
              <w:ind w:right="-108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01062" w:rsidRDefault="00E65EB6" w:rsidP="002050B6">
            <w:pPr>
              <w:ind w:right="-108"/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Branje, poslušanje, ustvarjalno pisanje, izražanje;</w:t>
            </w:r>
          </w:p>
          <w:p w:rsidR="00E65EB6" w:rsidRPr="00201062" w:rsidRDefault="00E65EB6" w:rsidP="002050B6">
            <w:pPr>
              <w:ind w:right="-108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01062" w:rsidRDefault="00E65EB6" w:rsidP="002050B6">
            <w:pPr>
              <w:ind w:right="-108"/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spremljanje in opazovanje posnetkov (glasbenih, filmskih …);</w:t>
            </w:r>
          </w:p>
          <w:p w:rsidR="00E65EB6" w:rsidRPr="00201062" w:rsidRDefault="00E65EB6" w:rsidP="002050B6">
            <w:pPr>
              <w:ind w:right="-108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01062" w:rsidRDefault="00E65EB6" w:rsidP="002050B6">
            <w:pPr>
              <w:rPr>
                <w:rFonts w:ascii="Cambria" w:hAnsi="Cambria" w:cs="Cambria"/>
                <w:sz w:val="20"/>
                <w:szCs w:val="20"/>
              </w:rPr>
            </w:pPr>
            <w:r w:rsidRPr="00201062">
              <w:rPr>
                <w:rFonts w:ascii="Cambria" w:hAnsi="Cambria" w:cs="Cambria"/>
                <w:sz w:val="20"/>
                <w:szCs w:val="20"/>
              </w:rPr>
              <w:t>poročanje, razčlenjevanje.</w:t>
            </w:r>
          </w:p>
        </w:tc>
        <w:tc>
          <w:tcPr>
            <w:tcW w:w="3402" w:type="dxa"/>
          </w:tcPr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Dijak bere, razume in komentira eno ekspresionistično in eno socialnorealistično</w:t>
            </w: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besedilo; pri tem zna razložiti idejno-tematske prvine in prepozna najznačilnejše</w:t>
            </w: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zvrstno-slogovne prvine. Pozna časovni okvir in umetnostne smeri, ki jim pripadajo</w:t>
            </w: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prebrana besedila.</w:t>
            </w:r>
          </w:p>
          <w:p w:rsidR="00E65EB6" w:rsidRPr="00EA2CCB" w:rsidRDefault="00E65EB6" w:rsidP="00EA2CCB">
            <w:pPr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Dijak bere, razume in komentira eno lirsko, eno pripovedno in eno dramsko besedilo</w:t>
            </w: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oziroma odlomek; pri tem zna razložiti idejno-tematske prvine in prepozna</w:t>
            </w: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najznačilnejše zvrstno-slogovne prvine. Opiše značilnosti književnosti</w:t>
            </w:r>
          </w:p>
          <w:p w:rsidR="00E65EB6" w:rsidRPr="00EA2CCB" w:rsidRDefault="00E65EB6" w:rsidP="002050B6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eksistencializma in absurda, intimizma, modernizma in postmodernizma; pri tem se sklicuje na slovensko lirsko, epsko in dramatsko besedilo. Ob prebranem besedilu</w:t>
            </w:r>
          </w:p>
          <w:p w:rsidR="00E65EB6" w:rsidRPr="00EA2CCB" w:rsidRDefault="00E65EB6" w:rsidP="00873592">
            <w:pPr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izrazi svoje mnenje o bivanjski problematiki sodobnega človeka.</w:t>
            </w:r>
          </w:p>
          <w:p w:rsidR="00E65EB6" w:rsidRDefault="00E65EB6" w:rsidP="00873592">
            <w:pPr>
              <w:rPr>
                <w:sz w:val="20"/>
                <w:lang w:eastAsia="en-US"/>
              </w:rPr>
            </w:pPr>
          </w:p>
          <w:p w:rsidR="00EA2CCB" w:rsidRDefault="00EA2CCB" w:rsidP="00873592">
            <w:pPr>
              <w:rPr>
                <w:sz w:val="20"/>
                <w:lang w:eastAsia="en-US"/>
              </w:rPr>
            </w:pPr>
          </w:p>
          <w:p w:rsidR="00EA2CCB" w:rsidRDefault="00EA2CCB" w:rsidP="00873592">
            <w:pPr>
              <w:rPr>
                <w:sz w:val="20"/>
                <w:lang w:eastAsia="en-US"/>
              </w:rPr>
            </w:pPr>
          </w:p>
          <w:p w:rsidR="00EA2CCB" w:rsidRDefault="00EA2CCB" w:rsidP="00873592">
            <w:pPr>
              <w:rPr>
                <w:sz w:val="20"/>
                <w:lang w:eastAsia="en-US"/>
              </w:rPr>
            </w:pPr>
          </w:p>
          <w:p w:rsidR="00EA2CCB" w:rsidRDefault="00EA2CCB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EA2CCB" w:rsidRDefault="00EA2CCB" w:rsidP="00873592">
            <w:pPr>
              <w:rPr>
                <w:sz w:val="20"/>
                <w:lang w:eastAsia="en-US"/>
              </w:rPr>
            </w:pPr>
          </w:p>
          <w:p w:rsidR="00D93FA1" w:rsidRDefault="00D93FA1" w:rsidP="00873592">
            <w:pPr>
              <w:rPr>
                <w:sz w:val="20"/>
                <w:lang w:eastAsia="en-US"/>
              </w:rPr>
            </w:pPr>
          </w:p>
          <w:p w:rsidR="000F3FFA" w:rsidRDefault="000F3FFA" w:rsidP="00873592">
            <w:pPr>
              <w:rPr>
                <w:sz w:val="20"/>
                <w:lang w:eastAsia="en-US"/>
              </w:rPr>
            </w:pPr>
          </w:p>
          <w:p w:rsidR="00EA2CCB" w:rsidRPr="00EA2CCB" w:rsidRDefault="00EA2CCB" w:rsidP="00873592">
            <w:pPr>
              <w:rPr>
                <w:sz w:val="20"/>
                <w:lang w:eastAsia="en-US"/>
              </w:rPr>
            </w:pPr>
          </w:p>
          <w:p w:rsidR="00E65EB6" w:rsidRPr="00EA2CCB" w:rsidRDefault="00E65EB6" w:rsidP="00873592">
            <w:pPr>
              <w:rPr>
                <w:sz w:val="20"/>
                <w:lang w:eastAsia="en-US"/>
              </w:rPr>
            </w:pPr>
            <w:r w:rsidRPr="00EA2CCB">
              <w:rPr>
                <w:sz w:val="20"/>
                <w:lang w:eastAsia="en-US"/>
              </w:rPr>
              <w:t>-----------------------------------</w:t>
            </w:r>
          </w:p>
          <w:p w:rsidR="00E65EB6" w:rsidRPr="00EA2CCB" w:rsidRDefault="00E65EB6" w:rsidP="00873592">
            <w:pPr>
              <w:rPr>
                <w:rFonts w:asciiTheme="majorHAnsi" w:hAnsiTheme="majorHAnsi"/>
                <w:sz w:val="20"/>
                <w:szCs w:val="20"/>
              </w:rPr>
            </w:pPr>
            <w:r w:rsidRPr="00EA2CCB">
              <w:rPr>
                <w:rFonts w:asciiTheme="majorHAnsi" w:hAnsiTheme="majorHAnsi"/>
                <w:sz w:val="20"/>
                <w:szCs w:val="20"/>
              </w:rPr>
              <w:t>Dijaki prepoznavajo osnovne oblike tvorjenih besed in postopkov tvorbe; uporabljajo tvorjenke za slogovno izboljšana besedila in sporočanje.</w:t>
            </w:r>
          </w:p>
          <w:p w:rsidR="00E65EB6" w:rsidRPr="00EA2CCB" w:rsidRDefault="00E65EB6" w:rsidP="0087359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5EB6" w:rsidRPr="00EA2CCB" w:rsidRDefault="00E65EB6" w:rsidP="0087359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Dijaki po sprejemanju uradovalnih besedil predstavijo okoliščine nastanka posameznega besedila, prepoznajo tvorčev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namen, povzamejo temo in bistvene podatke ter vrednotijo razumljivost, zaokroženost in ustreznost/vljudnost besedila; navedejo vljudnejši način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izrekanja istega namena,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</w:t>
            </w: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prepoznajo besedilo vrsto posameznega besedila in predstavijo njeneznačilnosti,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</w:t>
            </w: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besedila uvrstijo med objektivna oz. subjektivna, zasebna ali javna, neuradna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ali uradna, praktičnosporazumevalna, uradovalna, strokovna oz. </w:t>
            </w: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lastRenderedPageBreak/>
              <w:t>publicistična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in svojo določitev pojasnijo,</w:t>
            </w:r>
          </w:p>
          <w:p w:rsidR="00E65EB6" w:rsidRPr="00EA2CCB" w:rsidRDefault="00E65EB6" w:rsidP="00EF58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</w:t>
            </w: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pišejo uradovalna besedila ter med pisanjem</w:t>
            </w:r>
          </w:p>
          <w:p w:rsidR="00E65EB6" w:rsidRPr="00EA2CCB" w:rsidRDefault="00E65EB6" w:rsidP="00884BC1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upoštevajo zgradbo in značilnosti ter jezikovno ustreznost in načela sporočanja.</w:t>
            </w:r>
          </w:p>
          <w:p w:rsidR="00E65EB6" w:rsidRPr="00EA2CCB" w:rsidRDefault="00E65EB6" w:rsidP="00884BC1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E65EB6" w:rsidRPr="00EA2CCB" w:rsidRDefault="00E65EB6" w:rsidP="00884BC1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Dijak razume in pozna temeljne mejnike v zgodovini razvoja SKJ ter navede vsaj dva prepoznavna jezikoslovca in vsaj dve temeljni jezikovni besedili za posamezno obdobje.</w:t>
            </w:r>
          </w:p>
          <w:p w:rsidR="00E65EB6" w:rsidRPr="00EA2CCB" w:rsidRDefault="00E65EB6" w:rsidP="00884BC1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  <w:p w:rsidR="00E65EB6" w:rsidRPr="00884BC1" w:rsidRDefault="00E65EB6" w:rsidP="00884BC1">
            <w:pPr>
              <w:rPr>
                <w:rFonts w:ascii="Helvetica" w:hAnsi="Helvetica" w:cs="Helvetica"/>
                <w:lang w:eastAsia="en-US"/>
              </w:rPr>
            </w:pPr>
            <w:r w:rsidRPr="00EA2CCB">
              <w:rPr>
                <w:rFonts w:asciiTheme="majorHAnsi" w:hAnsiTheme="majorHAnsi"/>
                <w:sz w:val="20"/>
                <w:szCs w:val="20"/>
                <w:lang w:eastAsia="en-US"/>
              </w:rPr>
              <w:t>Dijak samostojno povzame bistvene značilnosti jezikovne politike.</w:t>
            </w:r>
          </w:p>
        </w:tc>
        <w:tc>
          <w:tcPr>
            <w:tcW w:w="1134" w:type="dxa"/>
          </w:tcPr>
          <w:p w:rsidR="00E65EB6" w:rsidRPr="00201062" w:rsidRDefault="00E65EB6" w:rsidP="0020106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01062" w:rsidRDefault="000F3FFA" w:rsidP="00171F50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137 ur</w:t>
            </w:r>
          </w:p>
        </w:tc>
      </w:tr>
    </w:tbl>
    <w:p w:rsidR="00E65EB6" w:rsidRDefault="00E65EB6"/>
    <w:p w:rsidR="00E65EB6" w:rsidRDefault="00E65EB6"/>
    <w:p w:rsidR="00E65EB6" w:rsidRDefault="00E65EB6"/>
    <w:p w:rsidR="00E65EB6" w:rsidRDefault="00E65EB6"/>
    <w:p w:rsidR="00E65EB6" w:rsidRDefault="00E65EB6">
      <w:pPr>
        <w:sectPr w:rsidR="00E65EB6" w:rsidSect="000F3FFA">
          <w:headerReference w:type="default" r:id="rId9"/>
          <w:footerReference w:type="default" r:id="rId10"/>
          <w:pgSz w:w="16838" w:h="11906" w:orient="landscape"/>
          <w:pgMar w:top="1417" w:right="1417" w:bottom="1417" w:left="1417" w:header="1135" w:footer="708" w:gutter="0"/>
          <w:cols w:space="708"/>
          <w:docGrid w:linePitch="360"/>
        </w:sectPr>
      </w:pPr>
    </w:p>
    <w:p w:rsidR="00E65EB6" w:rsidRPr="00907191" w:rsidRDefault="00E65EB6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</w:t>
      </w:r>
      <w:r w:rsidRPr="00907191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 xml:space="preserve">: </w:t>
      </w:r>
      <w:r w:rsidR="00EA2CCB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TUJI JEZIK - ANGLEŠČINA</w:t>
      </w:r>
    </w:p>
    <w:p w:rsidR="00E65EB6" w:rsidRPr="00907191" w:rsidRDefault="00E65EB6" w:rsidP="000B129C">
      <w:pPr>
        <w:rPr>
          <w:rFonts w:ascii="Cambria" w:hAnsi="Cambria" w:cs="Cambri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E65EB6" w:rsidTr="00D93FA1">
        <w:tc>
          <w:tcPr>
            <w:tcW w:w="2057" w:type="dxa"/>
          </w:tcPr>
          <w:p w:rsidR="00E65EB6" w:rsidRPr="00D93FA1" w:rsidRDefault="00E65EB6">
            <w:pPr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  <w:t>UČNI SKLOP</w:t>
            </w:r>
          </w:p>
        </w:tc>
        <w:tc>
          <w:tcPr>
            <w:tcW w:w="3260" w:type="dxa"/>
          </w:tcPr>
          <w:p w:rsidR="00E65EB6" w:rsidRPr="00D93FA1" w:rsidRDefault="00E65EB6">
            <w:pPr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  <w:t>OPERATIVNI CILJI</w:t>
            </w:r>
          </w:p>
        </w:tc>
        <w:tc>
          <w:tcPr>
            <w:tcW w:w="2127" w:type="dxa"/>
          </w:tcPr>
          <w:p w:rsidR="00E65EB6" w:rsidRPr="00D93FA1" w:rsidRDefault="00E65EB6">
            <w:pPr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  <w:t>VSEBINE</w:t>
            </w:r>
          </w:p>
        </w:tc>
        <w:tc>
          <w:tcPr>
            <w:tcW w:w="2551" w:type="dxa"/>
          </w:tcPr>
          <w:p w:rsidR="00E65EB6" w:rsidRPr="00D93FA1" w:rsidRDefault="00E65EB6">
            <w:pPr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  <w:t>UČNE STRATEGIJE</w:t>
            </w:r>
          </w:p>
        </w:tc>
        <w:tc>
          <w:tcPr>
            <w:tcW w:w="3402" w:type="dxa"/>
          </w:tcPr>
          <w:p w:rsidR="00E65EB6" w:rsidRPr="00D93FA1" w:rsidRDefault="00E65EB6">
            <w:pPr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  <w:t>MINIMALNI STANDARD</w:t>
            </w:r>
          </w:p>
        </w:tc>
        <w:tc>
          <w:tcPr>
            <w:tcW w:w="1134" w:type="dxa"/>
          </w:tcPr>
          <w:p w:rsidR="00E65EB6" w:rsidRPr="00D93FA1" w:rsidRDefault="00E65EB6">
            <w:pPr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bCs/>
                <w:sz w:val="20"/>
                <w:lang w:val="en-US" w:eastAsia="en-US"/>
              </w:rPr>
              <w:t>ČASOVNI OKVIR</w:t>
            </w:r>
          </w:p>
        </w:tc>
      </w:tr>
      <w:tr w:rsidR="00E65EB6" w:rsidTr="00D93FA1">
        <w:tc>
          <w:tcPr>
            <w:tcW w:w="2057" w:type="dxa"/>
          </w:tcPr>
          <w:p w:rsidR="00E65EB6" w:rsidRPr="000F3FFA" w:rsidRDefault="000F3FFA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1. </w:t>
            </w:r>
            <w:r w:rsidR="00E65EB6" w:rsidRPr="000F3FFA">
              <w:rPr>
                <w:sz w:val="22"/>
                <w:lang w:val="en-US" w:eastAsia="en-US"/>
              </w:rPr>
              <w:t>LJUDJE, GENERACIJE, OSEBNOST</w:t>
            </w:r>
          </w:p>
        </w:tc>
        <w:tc>
          <w:tcPr>
            <w:tcW w:w="3260" w:type="dxa"/>
          </w:tcPr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Dijaki: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-znajogovoriti o razlikah med generacijami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-znajouporabljatimodalneglagolezapreteklost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-znajogovoriti o osebnostnihznačilnostih in uporabljatiprimernepridevnike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</w:p>
          <w:p w:rsidR="00E65EB6" w:rsidRPr="00B12B67" w:rsidRDefault="00E65EB6">
            <w:pPr>
              <w:rPr>
                <w:lang w:val="pl-PL" w:eastAsia="en-US"/>
              </w:rPr>
            </w:pPr>
          </w:p>
          <w:p w:rsidR="00E65EB6" w:rsidRPr="00B12B67" w:rsidRDefault="00E65EB6">
            <w:pPr>
              <w:rPr>
                <w:lang w:val="pl-PL" w:eastAsia="en-US"/>
              </w:rPr>
            </w:pPr>
          </w:p>
        </w:tc>
        <w:tc>
          <w:tcPr>
            <w:tcW w:w="2127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Generations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People Watching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Personality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Culture Corner – Bob Dylan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</w:p>
        </w:tc>
        <w:tc>
          <w:tcPr>
            <w:tcW w:w="2551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 frontalna, individualna, delo v dvojicah, timskodelo, delo z učnimilisti, delo z besedilom, razlaga, razgovor, demonstracija, uvajanje, učenjenovega, iskanjeinformacij,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</w:tcPr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Dijaki: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-znajogovoriti o razlikah med generacijami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-znajouporabljatimodalneglagolezapreteklost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  <w:r w:rsidRPr="00B12B67">
              <w:rPr>
                <w:lang w:val="pl-PL" w:eastAsia="en-US"/>
              </w:rPr>
              <w:t>-znajogovoriti o osebnostnihznačilnostih in uporabljatiprimernepridevnike</w:t>
            </w:r>
          </w:p>
          <w:p w:rsidR="00E65EB6" w:rsidRPr="00B12B67" w:rsidRDefault="00E65EB6">
            <w:pPr>
              <w:rPr>
                <w:lang w:val="pl-PL" w:eastAsia="en-US"/>
              </w:rPr>
            </w:pPr>
          </w:p>
        </w:tc>
        <w:tc>
          <w:tcPr>
            <w:tcW w:w="1134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September, oktober</w:t>
            </w:r>
          </w:p>
        </w:tc>
      </w:tr>
      <w:tr w:rsidR="00E65EB6" w:rsidTr="00D93FA1">
        <w:tc>
          <w:tcPr>
            <w:tcW w:w="2057" w:type="dxa"/>
          </w:tcPr>
          <w:p w:rsidR="00E65EB6" w:rsidRPr="000F3FFA" w:rsidRDefault="000F3FFA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2. </w:t>
            </w:r>
            <w:r w:rsidR="00E65EB6" w:rsidRPr="000F3FFA">
              <w:rPr>
                <w:sz w:val="22"/>
                <w:lang w:val="en-US" w:eastAsia="en-US"/>
              </w:rPr>
              <w:t>UČENJE, IZOBRAŽEVANJE, ŠOLA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šoli, o izobraževalnemsistemuprinas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angleškem in ameriškemšolskemsistemu in o razlikah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-znajouporabljatitretjipogojnik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-znajouporabljatiglagole, kijimsledi –ingoblikaalinedoločnik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znajoobnovitiodlomekliterarne</w:t>
            </w:r>
            <w:r w:rsidRPr="002753E8">
              <w:rPr>
                <w:lang w:val="en-US" w:eastAsia="en-US"/>
              </w:rPr>
              <w:lastRenderedPageBreak/>
              <w:t>gateksta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lastRenderedPageBreak/>
              <w:t>Get learning!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Teachers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Schools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Culture Corner – Education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Literature Spot: Frankenstein</w:t>
            </w:r>
          </w:p>
        </w:tc>
        <w:tc>
          <w:tcPr>
            <w:tcW w:w="2551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 xml:space="preserve">- frontalna, individualna, delo v dvojicah, timskodelo, delo z učnimilisti, delo z besedilom, razlaga, razgovor, demonstracija, uvajanje, učenjenovega, iskanjeinformacij, poslušanje, pisanje, raziskovanje, </w:t>
            </w:r>
            <w:r w:rsidRPr="002753E8">
              <w:rPr>
                <w:lang w:val="en-US" w:eastAsia="en-US"/>
              </w:rPr>
              <w:lastRenderedPageBreak/>
              <w:t>ustvarjanje, organizacija, zbiranje, ponavljanje, urjenje, preverjanje, ocenjevanje.</w:t>
            </w:r>
          </w:p>
        </w:tc>
        <w:tc>
          <w:tcPr>
            <w:tcW w:w="3402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lastRenderedPageBreak/>
              <w:t>-znajogovoriti o šoli, o izobraževalnemsistemuprinas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angleškem in ameriškemšolskemsistemu in o razlikah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-znajouporabljatitretjipogojnik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-znajouporabljatiglagole, kijimsledi –ingoblikaalinedoločnik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</w:t>
            </w:r>
            <w:r w:rsidR="00D93FA1">
              <w:rPr>
                <w:lang w:val="en-US" w:eastAsia="en-US"/>
              </w:rPr>
              <w:t>terarnega</w:t>
            </w:r>
            <w:r w:rsidR="00D93FA1">
              <w:rPr>
                <w:lang w:val="en-US" w:eastAsia="en-US"/>
              </w:rPr>
              <w:lastRenderedPageBreak/>
              <w:t>teksta</w:t>
            </w:r>
          </w:p>
        </w:tc>
        <w:tc>
          <w:tcPr>
            <w:tcW w:w="1134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lastRenderedPageBreak/>
              <w:t>November, december</w:t>
            </w:r>
          </w:p>
        </w:tc>
      </w:tr>
      <w:tr w:rsidR="00E65EB6" w:rsidTr="00D93FA1">
        <w:tc>
          <w:tcPr>
            <w:tcW w:w="2057" w:type="dxa"/>
          </w:tcPr>
          <w:p w:rsidR="00E65EB6" w:rsidRPr="000F3FFA" w:rsidRDefault="000F3FFA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lastRenderedPageBreak/>
              <w:t xml:space="preserve">3. </w:t>
            </w:r>
            <w:r w:rsidR="00E65EB6" w:rsidRPr="000F3FFA">
              <w:rPr>
                <w:sz w:val="22"/>
                <w:lang w:val="en-US" w:eastAsia="en-US"/>
              </w:rPr>
              <w:t>KARIERA, POKLICI, ZAPOSLITVE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poklicih, o njihovihprednostih in pomanjkljivostih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-znajonapisatiprošnjozadelo, CV, poznajoznačilnostiintervjujazadelo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 Reported Speech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znajoobnovitiodlomekliterarnegateksta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Odd Jobs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Dangerous Jobs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Getting a Job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Culture Corner – Pop music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Literature Spot: The third man</w:t>
            </w:r>
          </w:p>
        </w:tc>
        <w:tc>
          <w:tcPr>
            <w:tcW w:w="2551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 frontalna, individualna, delo v dvojicah, timskodelo, delo z učnimilisti, delo z besedilom, razlaga, razgovor, demonstracija, uvajanje, učenjenovega, iskanjeinformacij,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poklicih, o njihovihprednostih in pomanjkljivostih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-znajonapisatiprošnjozadelo, CV, poznajoznačilnostiintervjujazadelo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 Reported Speech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znajoobnovitiodlomekliterarnegateksta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Januar, februar</w:t>
            </w:r>
          </w:p>
        </w:tc>
      </w:tr>
      <w:tr w:rsidR="00E65EB6" w:rsidTr="00D93FA1">
        <w:tc>
          <w:tcPr>
            <w:tcW w:w="2057" w:type="dxa"/>
          </w:tcPr>
          <w:p w:rsidR="00E65EB6" w:rsidRPr="000F3FFA" w:rsidRDefault="000F3FFA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4. </w:t>
            </w:r>
            <w:r w:rsidR="00E65EB6" w:rsidRPr="000F3FFA">
              <w:rPr>
                <w:sz w:val="22"/>
                <w:lang w:val="en-US" w:eastAsia="en-US"/>
              </w:rPr>
              <w:t xml:space="preserve">RAZLIČNE KULTURE, KULTURNI ŠOK 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različnihkulturah in o razlikah med njimi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življenju v tujini, o tujcih, o strpnosti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Avstraliji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 Linking words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 xml:space="preserve">-razumejo in </w:t>
            </w:r>
            <w:r w:rsidRPr="002753E8">
              <w:rPr>
                <w:lang w:val="en-US" w:eastAsia="en-US"/>
              </w:rPr>
              <w:lastRenderedPageBreak/>
              <w:t>znajoobnovitiodlomekliterarnegateksta</w:t>
            </w:r>
          </w:p>
        </w:tc>
        <w:tc>
          <w:tcPr>
            <w:tcW w:w="2127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lastRenderedPageBreak/>
              <w:t>Lost in translation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Living Abroad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Mind your manners</w:t>
            </w:r>
          </w:p>
          <w:p w:rsidR="00E65EB6" w:rsidRPr="00B12B67" w:rsidRDefault="00E65EB6">
            <w:pPr>
              <w:rPr>
                <w:lang w:val="it-IT" w:eastAsia="en-US"/>
              </w:rPr>
            </w:pPr>
            <w:r w:rsidRPr="00B12B67">
              <w:rPr>
                <w:lang w:val="it-IT" w:eastAsia="en-US"/>
              </w:rPr>
              <w:t>Culture Corner – Australia</w:t>
            </w:r>
          </w:p>
          <w:p w:rsidR="00E65EB6" w:rsidRPr="00B12B67" w:rsidRDefault="00E65EB6">
            <w:pPr>
              <w:rPr>
                <w:lang w:val="it-IT" w:eastAsia="en-US"/>
              </w:rPr>
            </w:pPr>
            <w:r w:rsidRPr="00B12B67">
              <w:rPr>
                <w:lang w:val="it-IT" w:eastAsia="en-US"/>
              </w:rPr>
              <w:t>Literature Spot: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Thomas Edison's Shaggy Dog</w:t>
            </w:r>
          </w:p>
        </w:tc>
        <w:tc>
          <w:tcPr>
            <w:tcW w:w="2551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 xml:space="preserve">- frontalna, individualna, delo v dvojicah, timskodelo, delo z učnimilisti, delo z besedilom, razlaga, razgovor, demonstracija, uvajanje, učenjenovega, iskanjeinformacij, </w:t>
            </w:r>
            <w:r w:rsidRPr="002753E8">
              <w:rPr>
                <w:lang w:val="en-US" w:eastAsia="en-US"/>
              </w:rPr>
              <w:lastRenderedPageBreak/>
              <w:t>poslušanje, pisanje, raziskovanje, ustvarjanje, organizacija, zbiranje, ponavljanje, urjenje, preverjanje, ocenjevanje.</w:t>
            </w:r>
          </w:p>
        </w:tc>
        <w:tc>
          <w:tcPr>
            <w:tcW w:w="3402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lastRenderedPageBreak/>
              <w:t>-znajogovoriti o različnihkulturah in o razlikah med njimi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življenju v tujini, o tujcih, o strpnosti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Avstraliji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-znajouporabljati Linking words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znajoobnovitiodlomekliterarnega</w:t>
            </w:r>
            <w:r w:rsidRPr="002753E8">
              <w:rPr>
                <w:lang w:val="en-US" w:eastAsia="en-US"/>
              </w:rPr>
              <w:lastRenderedPageBreak/>
              <w:t>teksta</w:t>
            </w:r>
          </w:p>
        </w:tc>
        <w:tc>
          <w:tcPr>
            <w:tcW w:w="1134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lastRenderedPageBreak/>
              <w:t>Marec, april</w:t>
            </w:r>
          </w:p>
        </w:tc>
      </w:tr>
      <w:tr w:rsidR="00E65EB6" w:rsidTr="00D93FA1">
        <w:tc>
          <w:tcPr>
            <w:tcW w:w="2057" w:type="dxa"/>
          </w:tcPr>
          <w:p w:rsidR="00E65EB6" w:rsidRPr="000F3FFA" w:rsidRDefault="000F3FFA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lastRenderedPageBreak/>
              <w:t xml:space="preserve">5. </w:t>
            </w:r>
            <w:r w:rsidR="00E65EB6" w:rsidRPr="000F3FFA">
              <w:rPr>
                <w:sz w:val="22"/>
                <w:lang w:val="en-US" w:eastAsia="en-US"/>
              </w:rPr>
              <w:t>ZGODOVINA IN CIVILIZACIJA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različnihkrajih in civilizacijah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-znajonareditipredstavitevkraja, zgodovinskegadogodka, posebnosti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znajoobnovitiodlomekliterarnegateksta</w:t>
            </w:r>
          </w:p>
        </w:tc>
        <w:tc>
          <w:tcPr>
            <w:tcW w:w="2127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A lost City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Landmarks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Civilised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Culture Corner – World Music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Literature Spot: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A Horse and two Goats</w:t>
            </w:r>
          </w:p>
        </w:tc>
        <w:tc>
          <w:tcPr>
            <w:tcW w:w="2551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 frontalna, individualna, delo v dvojicah, timskodelo, delo z učnimilisti, delo z besedilom, razlaga, razgovor, demonstracija, uvajanje, učenjenovega, iskanjeinformacij,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-znajogovoriti o različnihkrajih in civilizacijah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-znajonareditipredstavitevkraja, zgodovinskegadogodka, posebnosti</w:t>
            </w:r>
          </w:p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-razumejo in znajoobnovitiodlomekliterarnegateksta</w:t>
            </w:r>
          </w:p>
        </w:tc>
        <w:tc>
          <w:tcPr>
            <w:tcW w:w="1134" w:type="dxa"/>
          </w:tcPr>
          <w:p w:rsidR="00E65EB6" w:rsidRPr="002753E8" w:rsidRDefault="00E65EB6">
            <w:pPr>
              <w:rPr>
                <w:lang w:val="en-US" w:eastAsia="en-US"/>
              </w:rPr>
            </w:pPr>
            <w:r w:rsidRPr="002753E8">
              <w:rPr>
                <w:lang w:val="en-US" w:eastAsia="en-US"/>
              </w:rPr>
              <w:t>Maj</w:t>
            </w:r>
          </w:p>
        </w:tc>
      </w:tr>
    </w:tbl>
    <w:p w:rsidR="00E65EB6" w:rsidRDefault="00E65EB6"/>
    <w:p w:rsidR="00E65EB6" w:rsidRDefault="00E65EB6"/>
    <w:p w:rsidR="00E65EB6" w:rsidRDefault="00E65EB6"/>
    <w:p w:rsidR="00E65EB6" w:rsidRDefault="00E65EB6"/>
    <w:p w:rsidR="00E65EB6" w:rsidRDefault="00E65EB6"/>
    <w:p w:rsidR="00027CA8" w:rsidRDefault="00027CA8"/>
    <w:p w:rsidR="000F3FFA" w:rsidRDefault="000F3FFA" w:rsidP="00027CA8">
      <w:pPr>
        <w:rPr>
          <w:rFonts w:ascii="Cambria" w:hAnsi="Cambria"/>
          <w:b/>
          <w:i/>
          <w:sz w:val="22"/>
          <w:u w:val="single"/>
        </w:rPr>
        <w:sectPr w:rsidR="000F3FFA" w:rsidSect="000F3FFA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027CA8" w:rsidRPr="00027CA8" w:rsidRDefault="00027CA8" w:rsidP="00027CA8">
      <w:pPr>
        <w:rPr>
          <w:rFonts w:ascii="Cambria" w:hAnsi="Cambria"/>
          <w:b/>
          <w:i/>
          <w:sz w:val="22"/>
          <w:u w:val="single"/>
        </w:rPr>
      </w:pPr>
      <w:r w:rsidRPr="00027CA8">
        <w:rPr>
          <w:rFonts w:ascii="Cambria" w:hAnsi="Cambria"/>
          <w:b/>
          <w:i/>
          <w:sz w:val="22"/>
          <w:u w:val="single"/>
        </w:rPr>
        <w:lastRenderedPageBreak/>
        <w:t>PROGRAMSKA ENOTA: NEMŠČINA</w:t>
      </w:r>
    </w:p>
    <w:p w:rsidR="00027CA8" w:rsidRPr="00027CA8" w:rsidRDefault="00027CA8" w:rsidP="00027CA8">
      <w:pPr>
        <w:rPr>
          <w:rFonts w:ascii="Cambria" w:hAnsi="Cambria"/>
        </w:rPr>
      </w:pPr>
    </w:p>
    <w:tbl>
      <w:tblPr>
        <w:tblStyle w:val="Tabelamrea"/>
        <w:tblW w:w="14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282"/>
        <w:gridCol w:w="2127"/>
        <w:gridCol w:w="2551"/>
        <w:gridCol w:w="3402"/>
        <w:gridCol w:w="1134"/>
      </w:tblGrid>
      <w:tr w:rsidR="00027CA8" w:rsidTr="000F3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D93FA1" w:rsidRDefault="00027CA8" w:rsidP="009314D9">
            <w:pPr>
              <w:rPr>
                <w:rFonts w:asciiTheme="majorHAnsi" w:hAnsiTheme="majorHAnsi"/>
                <w:b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sz w:val="20"/>
                <w:lang w:val="en-US" w:eastAsia="en-US"/>
              </w:rPr>
              <w:t>UČNI SKLOP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D93FA1" w:rsidRDefault="00027CA8" w:rsidP="009314D9">
            <w:pPr>
              <w:rPr>
                <w:rFonts w:asciiTheme="majorHAnsi" w:hAnsiTheme="majorHAnsi"/>
                <w:b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sz w:val="20"/>
                <w:lang w:val="en-US" w:eastAsia="en-US"/>
              </w:rPr>
              <w:t>OPERATIVNI CILJI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D93FA1" w:rsidRDefault="00027CA8" w:rsidP="009314D9">
            <w:pPr>
              <w:rPr>
                <w:rFonts w:asciiTheme="majorHAnsi" w:hAnsiTheme="majorHAnsi"/>
                <w:b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sz w:val="20"/>
                <w:lang w:val="en-US" w:eastAsia="en-US"/>
              </w:rPr>
              <w:t>VSEBINE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D93FA1" w:rsidRDefault="00027CA8" w:rsidP="009314D9">
            <w:pPr>
              <w:rPr>
                <w:rFonts w:asciiTheme="majorHAnsi" w:hAnsiTheme="majorHAnsi"/>
                <w:b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sz w:val="20"/>
                <w:lang w:val="en-US" w:eastAsia="en-US"/>
              </w:rPr>
              <w:t>UČNE STRATEGIJE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D93FA1" w:rsidRDefault="00027CA8" w:rsidP="009314D9">
            <w:pPr>
              <w:rPr>
                <w:rFonts w:asciiTheme="majorHAnsi" w:hAnsiTheme="majorHAnsi"/>
                <w:b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sz w:val="20"/>
                <w:lang w:val="en-US" w:eastAsia="en-US"/>
              </w:rPr>
              <w:t>MINIMALNI 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D93FA1" w:rsidRDefault="00027CA8" w:rsidP="009314D9">
            <w:pPr>
              <w:rPr>
                <w:rFonts w:asciiTheme="majorHAnsi" w:hAnsiTheme="majorHAnsi"/>
                <w:b/>
                <w:sz w:val="20"/>
                <w:lang w:val="en-US" w:eastAsia="en-US"/>
              </w:rPr>
            </w:pPr>
            <w:r w:rsidRPr="00D93FA1">
              <w:rPr>
                <w:rFonts w:asciiTheme="majorHAnsi" w:hAnsiTheme="majorHAnsi"/>
                <w:b/>
                <w:sz w:val="20"/>
                <w:lang w:val="en-US" w:eastAsia="en-US"/>
              </w:rPr>
              <w:t>ČASOVNI OKVIR</w:t>
            </w:r>
          </w:p>
        </w:tc>
      </w:tr>
      <w:tr w:rsidR="00027CA8" w:rsidTr="000F3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F3FFA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1. </w:t>
            </w:r>
            <w:r w:rsidR="00027CA8" w:rsidRPr="000F3FFA">
              <w:rPr>
                <w:sz w:val="22"/>
                <w:lang w:val="en-US" w:eastAsia="en-US"/>
              </w:rPr>
              <w:t>DELO IN POKLIC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Dijaki: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- znajo našteti različne poklice, govoriti o prednostih in pomanjkljivostih le-teh 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govoriti o problemu brezposelnosti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opisati poklic vzgojiteljice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 - znajo opisati vrtec in predstaviti delo v vrtcu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napisati prošnjo za službo, odgovoriti na različne oglase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napisati osebno pismo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-vedo, kako poteka razgovor za službo in kako morajo v razgovoru nastopiti 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vedo se sporazumevati po telefonu, jasno izražati svoje želje ali povprašati po doočeni informaciji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uporabljati svojilne zaimke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Die Firma Rad Rapid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Der Auftrag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Die Suche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Telefonieren und Notizen machen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Der Arbeitsplatz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Dijaki: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 xml:space="preserve">- znajo našteti različne poklice 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poklic vzgojiteljice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 xml:space="preserve"> - znajo opisati vrtec in predstaviti delo v vrtcu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napisati prošnjo za službo, odgovoriti na različne oglase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napisati osebno pismo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19 ur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</w:tc>
      </w:tr>
      <w:tr w:rsidR="00027CA8" w:rsidTr="000F3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F3FFA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2. </w:t>
            </w:r>
            <w:r w:rsidR="00027CA8" w:rsidRPr="000F3FFA">
              <w:rPr>
                <w:sz w:val="22"/>
                <w:lang w:val="en-US" w:eastAsia="en-US"/>
              </w:rPr>
              <w:t>TUJINA IN TUJCI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-znajo govoriti o življenju v tujini in o tujcih v Sloveniji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- poznajo prednosti in pomanjkljivosti izseljevanja v tujino 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poznajo razloge, zaradi katerih se veliko ljudi odpravi v tujino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 xml:space="preserve">- razumejo daljša besedila in se znajo pogovarjati o vsebini </w:t>
            </w:r>
            <w:r w:rsidRPr="000F3FFA">
              <w:rPr>
                <w:sz w:val="22"/>
                <w:lang w:val="en-US" w:eastAsia="en-US"/>
              </w:rPr>
              <w:lastRenderedPageBreak/>
              <w:t>besedila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 xml:space="preserve">- poznajo imena za urade v nemškem jeziku 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izpolniti dokumente in formulare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poznajo in pravilno uporabljajo glagole s predlogi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znajouporabljati pravilen besedni red pri odvisnih stavkih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lastRenderedPageBreak/>
              <w:t>In die fremde gehen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In der Fremde leben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Bekannt und unbekannt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Gefühle ausdrücken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Ämter und Dokumente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 xml:space="preserve">- frontalna, individualna, delo v dvojicah, timsko delo, delo z učnimi listi, delo z besedilom, razlaga, razgovor, demonstracija, uvajanje, učenje novega, iskanje informacij, poslušanje, pisanje, raziskovanje, ustvarjanje, </w:t>
            </w:r>
            <w:r w:rsidRPr="000F3FFA">
              <w:rPr>
                <w:sz w:val="22"/>
                <w:lang w:val="de-DE" w:eastAsia="en-US"/>
              </w:rPr>
              <w:lastRenderedPageBreak/>
              <w:t>organizacija, zbiranje, ponavljanje, urjenje, preverjanje, ocenjevanje.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lastRenderedPageBreak/>
              <w:t>-znajo govoriti o življenju v tujini in o tujcih v Sloveniji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 xml:space="preserve">- poznajo prednosti in pomanjkljivosti izseljevanja v tujino 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poznajo razloge, zaradi katerih se veliko ljudi odpravi v tujino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razumejo daljša besedila in se znajo pogovarjati o vsebini besedila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lastRenderedPageBreak/>
              <w:t>- znajo izpolniti dokumente in formulare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lastRenderedPageBreak/>
              <w:t>19</w:t>
            </w:r>
          </w:p>
        </w:tc>
      </w:tr>
      <w:tr w:rsidR="00027CA8" w:rsidTr="000F3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F3FFA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lastRenderedPageBreak/>
              <w:t xml:space="preserve">3. </w:t>
            </w:r>
            <w:r w:rsidR="00027CA8" w:rsidRPr="000F3FFA">
              <w:rPr>
                <w:sz w:val="22"/>
                <w:lang w:val="en-US" w:eastAsia="en-US"/>
              </w:rPr>
              <w:t>VSAKDANJI MEDIJI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-znajo našteti vsakdanje medije in povedati, katere medije najpogosteje uporabljajo in zakaj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opisati prednosti in pomanjkljivosti posameznih medijev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-znajo povedati, katere medije in tehnične novosti uporabljamo v šoli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se dogovarjati po telefonu in poiskati proste termine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razumejo bralno in slušno besedilo ter ga znajo povzeti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primerjati življenje v današnjem času z življenjem pred petdesetimi leti (komunikacija, mediji)</w:t>
            </w:r>
          </w:p>
          <w:p w:rsidR="00027CA8" w:rsidRPr="000F3FFA" w:rsidRDefault="00027CA8" w:rsidP="009314D9">
            <w:pPr>
              <w:rPr>
                <w:sz w:val="22"/>
                <w:lang w:eastAsia="en-US"/>
              </w:rPr>
            </w:pPr>
            <w:r w:rsidRPr="000F3FFA">
              <w:rPr>
                <w:sz w:val="22"/>
                <w:lang w:val="en-US" w:eastAsia="en-US"/>
              </w:rPr>
              <w:t>- znajo napisati email v nem</w:t>
            </w:r>
            <w:r w:rsidRPr="000F3FFA">
              <w:rPr>
                <w:sz w:val="22"/>
                <w:lang w:eastAsia="en-US"/>
              </w:rPr>
              <w:t>ščini</w:t>
            </w:r>
          </w:p>
          <w:p w:rsidR="00027CA8" w:rsidRPr="000F3FFA" w:rsidRDefault="00027CA8" w:rsidP="009314D9">
            <w:pPr>
              <w:rPr>
                <w:sz w:val="22"/>
                <w:lang w:eastAsia="en-US"/>
              </w:rPr>
            </w:pPr>
            <w:r w:rsidRPr="000F3FFA">
              <w:rPr>
                <w:sz w:val="22"/>
                <w:lang w:eastAsia="en-US"/>
              </w:rPr>
              <w:t>- razumejo navodila za uporabo telefona, televizije, radija…</w:t>
            </w:r>
          </w:p>
          <w:p w:rsidR="00027CA8" w:rsidRPr="000F3FFA" w:rsidRDefault="00027CA8" w:rsidP="009314D9">
            <w:pPr>
              <w:rPr>
                <w:sz w:val="22"/>
                <w:lang w:eastAsia="en-US"/>
              </w:rPr>
            </w:pPr>
            <w:r w:rsidRPr="000F3FFA">
              <w:rPr>
                <w:sz w:val="22"/>
                <w:lang w:eastAsia="en-US"/>
              </w:rPr>
              <w:t>- razumejo literarno delo in se o njem pogovarjajo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lastRenderedPageBreak/>
              <w:t>Bürokommunikation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Benimmregeln für das Handy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Termine finden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Bürokommunikation früher und heute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-znajo našteti vsakdanje medije in povedati, katere medije najpogosteje uporabljajo in zakaj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prednosti in pomanjkljivosti posameznih medijev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znajo se dogovarjati po telefonu in poiskati proste termine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razumejo bralno in slušno besedilo ter ga znajo povzeti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razumejo navodila za uporabo telefona, televizije, radija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12 ur</w:t>
            </w:r>
          </w:p>
        </w:tc>
      </w:tr>
      <w:tr w:rsidR="00027CA8" w:rsidTr="000F3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F3FFA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lastRenderedPageBreak/>
              <w:t xml:space="preserve">4. </w:t>
            </w:r>
            <w:r w:rsidR="00027CA8" w:rsidRPr="000F3FFA">
              <w:rPr>
                <w:sz w:val="22"/>
                <w:lang w:val="en-US" w:eastAsia="en-US"/>
              </w:rPr>
              <w:t>DOMOVINA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-znajo opisati svojo domovino in izraziti, kaj jim le-ta pomeni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-znajo izraziti čustva, ki jih povezujejo z domovino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poznajo znamenitosti Slovenije in jih znajo poimenovati v nemškem jeziku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opisati in našteti slovenske jedi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opisati svoj rojstni kraj, rojstno hišo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Was ist Heimat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Quiz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Wohnen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svojo domovino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poznajo znamenitosti Slovenije in jih znajo poimenovati v nemškem jeziku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in našteti slovenske jedi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svoj rojstni dkraj, rojstno hišo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10 ur</w:t>
            </w:r>
          </w:p>
        </w:tc>
      </w:tr>
      <w:tr w:rsidR="00027CA8" w:rsidTr="000F3F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F3FFA" w:rsidP="000F3FFA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5. P</w:t>
            </w:r>
            <w:r w:rsidR="00027CA8" w:rsidRPr="000F3FFA">
              <w:rPr>
                <w:sz w:val="22"/>
                <w:lang w:val="en-US" w:eastAsia="en-US"/>
              </w:rPr>
              <w:t>RAZNOVANJA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-znajo govoriti o praznovanjih v Sloveniji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opisati posamezne praznike, primerno jezikovno reagirati in izražati čestitke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videz in značaj oseb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izražati želje in pravilno uporabljati pogojnik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razumejo trpniško obliko in pomen povedi v trpniku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napisati vabilo ali se nanj odzvati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PRIPRAVA NA MATURO</w:t>
            </w:r>
          </w:p>
          <w:p w:rsidR="00027CA8" w:rsidRPr="000F3FFA" w:rsidRDefault="00027CA8" w:rsidP="000F3FFA">
            <w:pPr>
              <w:pStyle w:val="Odstavekseznama"/>
              <w:ind w:left="0"/>
              <w:contextualSpacing/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Dijak zna napisati razumljiv krajši in daljši pisni sestavek</w:t>
            </w:r>
          </w:p>
          <w:p w:rsidR="00027CA8" w:rsidRPr="000F3FFA" w:rsidRDefault="00027CA8" w:rsidP="000F3FFA">
            <w:pPr>
              <w:pStyle w:val="Odstavekseznama"/>
              <w:ind w:left="0"/>
              <w:contextualSpacing/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Zna jezikovno ubeseditivizualno iztočnico</w:t>
            </w:r>
          </w:p>
          <w:p w:rsidR="00027CA8" w:rsidRPr="000F3FFA" w:rsidRDefault="00027CA8" w:rsidP="000F3FFA">
            <w:pPr>
              <w:pStyle w:val="Odstavekseznama"/>
              <w:ind w:left="0"/>
              <w:contextualSpacing/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lastRenderedPageBreak/>
              <w:t>Zna se vživeti v drugo vlogo in ustrezno jezikovno odreagirati</w:t>
            </w:r>
          </w:p>
          <w:p w:rsidR="00027CA8" w:rsidRPr="000F3FFA" w:rsidRDefault="00027CA8" w:rsidP="000F3FFA">
            <w:pPr>
              <w:pStyle w:val="Odstavekseznama"/>
              <w:ind w:left="0"/>
              <w:contextualSpacing/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Razume besedila in pravilno odgovarja na vsebinska vprašanja</w:t>
            </w:r>
          </w:p>
          <w:p w:rsidR="00027CA8" w:rsidRPr="000F3FFA" w:rsidRDefault="00027CA8" w:rsidP="000F3FFA">
            <w:pPr>
              <w:pStyle w:val="Odstavekseznama"/>
              <w:ind w:left="0"/>
              <w:contextualSpacing/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Zna izražati svoja mnenja, opisovati svoje izkušnje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lastRenderedPageBreak/>
              <w:t>Einladung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Gratulation und Komplimente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Feste feiern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Personen beschreiben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znajo govoriti o praznovanjih v Sloveniji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- znajo opisati posamezne praznike, primerno jezikovno reagirati in izražati čestitke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opisati videz in značaj oseb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  <w:r w:rsidRPr="000F3FFA">
              <w:rPr>
                <w:sz w:val="22"/>
                <w:lang w:val="de-DE" w:eastAsia="en-US"/>
              </w:rPr>
              <w:t>- znajo napisati vabilo ali se nanj odzvati</w:t>
            </w: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</w:p>
          <w:p w:rsidR="00027CA8" w:rsidRDefault="00027CA8" w:rsidP="009314D9">
            <w:pPr>
              <w:rPr>
                <w:sz w:val="22"/>
                <w:lang w:val="de-DE" w:eastAsia="en-US"/>
              </w:rPr>
            </w:pPr>
          </w:p>
          <w:p w:rsidR="000F3FFA" w:rsidRDefault="000F3FFA" w:rsidP="009314D9">
            <w:pPr>
              <w:rPr>
                <w:sz w:val="22"/>
                <w:lang w:val="de-DE" w:eastAsia="en-US"/>
              </w:rPr>
            </w:pPr>
          </w:p>
          <w:p w:rsidR="000F3FFA" w:rsidRDefault="000F3FFA" w:rsidP="009314D9">
            <w:pPr>
              <w:rPr>
                <w:sz w:val="22"/>
                <w:lang w:val="de-DE" w:eastAsia="en-US"/>
              </w:rPr>
            </w:pPr>
          </w:p>
          <w:p w:rsidR="000F3FFA" w:rsidRDefault="000F3FFA" w:rsidP="009314D9">
            <w:pPr>
              <w:rPr>
                <w:sz w:val="22"/>
                <w:lang w:val="de-DE" w:eastAsia="en-US"/>
              </w:rPr>
            </w:pPr>
          </w:p>
          <w:p w:rsidR="000F3FFA" w:rsidRDefault="000F3FFA" w:rsidP="009314D9">
            <w:pPr>
              <w:rPr>
                <w:sz w:val="22"/>
                <w:lang w:val="de-DE" w:eastAsia="en-US"/>
              </w:rPr>
            </w:pPr>
          </w:p>
          <w:p w:rsidR="000F3FFA" w:rsidRPr="000F3FFA" w:rsidRDefault="000F3FFA" w:rsidP="009314D9">
            <w:pPr>
              <w:rPr>
                <w:sz w:val="22"/>
                <w:lang w:val="de-DE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de-DE" w:eastAsia="en-US"/>
              </w:rPr>
            </w:pPr>
          </w:p>
          <w:p w:rsidR="00027CA8" w:rsidRPr="000F3FFA" w:rsidRDefault="000F3FFA" w:rsidP="009314D9">
            <w:pPr>
              <w:rPr>
                <w:sz w:val="22"/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 xml:space="preserve">- </w:t>
            </w:r>
            <w:r w:rsidR="00027CA8" w:rsidRPr="000F3FFA">
              <w:rPr>
                <w:sz w:val="22"/>
                <w:lang w:val="de-DE" w:eastAsia="en-US"/>
              </w:rPr>
              <w:t>Dijak zna napisati razumljiv krajši in daljši pisni sestavek</w:t>
            </w:r>
          </w:p>
          <w:p w:rsidR="00027CA8" w:rsidRPr="000F3FFA" w:rsidRDefault="000F3FFA" w:rsidP="009314D9">
            <w:pPr>
              <w:rPr>
                <w:sz w:val="22"/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 xml:space="preserve">- </w:t>
            </w:r>
            <w:r w:rsidR="00027CA8" w:rsidRPr="000F3FFA">
              <w:rPr>
                <w:sz w:val="22"/>
                <w:lang w:val="de-DE" w:eastAsia="en-US"/>
              </w:rPr>
              <w:t>Zna jezikovno ubesediti vizualno iztočnico</w:t>
            </w:r>
          </w:p>
          <w:p w:rsidR="00027CA8" w:rsidRPr="000F3FFA" w:rsidRDefault="000F3FFA" w:rsidP="009314D9">
            <w:pPr>
              <w:rPr>
                <w:sz w:val="22"/>
                <w:lang w:val="de-DE" w:eastAsia="en-US"/>
              </w:rPr>
            </w:pPr>
            <w:r>
              <w:rPr>
                <w:sz w:val="22"/>
                <w:lang w:val="de-DE" w:eastAsia="en-US"/>
              </w:rPr>
              <w:lastRenderedPageBreak/>
              <w:t xml:space="preserve">- </w:t>
            </w:r>
            <w:r w:rsidR="00027CA8" w:rsidRPr="000F3FFA">
              <w:rPr>
                <w:sz w:val="22"/>
                <w:lang w:val="de-DE" w:eastAsia="en-US"/>
              </w:rPr>
              <w:t>Zna se vživeti v drugo vlogo in ustrezno jezikovno odreagirati</w:t>
            </w:r>
          </w:p>
          <w:p w:rsidR="00027CA8" w:rsidRPr="000F3FFA" w:rsidRDefault="000F3FFA" w:rsidP="009314D9">
            <w:pPr>
              <w:rPr>
                <w:sz w:val="22"/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 xml:space="preserve">- </w:t>
            </w:r>
            <w:r w:rsidR="00027CA8" w:rsidRPr="000F3FFA">
              <w:rPr>
                <w:sz w:val="22"/>
                <w:lang w:val="de-DE" w:eastAsia="en-US"/>
              </w:rPr>
              <w:t>Razume besedila in pravilno odgovarja na vsebinska vprašanja</w:t>
            </w:r>
          </w:p>
          <w:p w:rsidR="00027CA8" w:rsidRPr="000F3FFA" w:rsidRDefault="000F3FFA" w:rsidP="009314D9">
            <w:pPr>
              <w:rPr>
                <w:sz w:val="22"/>
                <w:lang w:val="de-DE" w:eastAsia="en-US"/>
              </w:rPr>
            </w:pPr>
            <w:r>
              <w:rPr>
                <w:sz w:val="22"/>
                <w:lang w:val="de-DE" w:eastAsia="en-US"/>
              </w:rPr>
              <w:t xml:space="preserve">- </w:t>
            </w:r>
            <w:r w:rsidR="00027CA8" w:rsidRPr="000F3FFA">
              <w:rPr>
                <w:sz w:val="22"/>
                <w:lang w:val="de-DE" w:eastAsia="en-US"/>
              </w:rPr>
              <w:t>Zna izražati svoja mnenja, opisovati svoje izkušnje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lastRenderedPageBreak/>
              <w:t>12 ur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  <w:r w:rsidRPr="000F3FFA">
              <w:rPr>
                <w:sz w:val="22"/>
                <w:lang w:val="en-US" w:eastAsia="en-US"/>
              </w:rPr>
              <w:t>30 ur</w:t>
            </w: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  <w:p w:rsidR="00027CA8" w:rsidRPr="000F3FFA" w:rsidRDefault="00027CA8" w:rsidP="009314D9">
            <w:pPr>
              <w:rPr>
                <w:sz w:val="22"/>
                <w:lang w:val="en-US" w:eastAsia="en-US"/>
              </w:rPr>
            </w:pPr>
          </w:p>
        </w:tc>
      </w:tr>
    </w:tbl>
    <w:p w:rsidR="00027CA8" w:rsidRDefault="00027CA8" w:rsidP="00027CA8"/>
    <w:p w:rsidR="00027CA8" w:rsidRDefault="00027CA8" w:rsidP="00027CA8"/>
    <w:p w:rsidR="00027CA8" w:rsidRDefault="00027CA8" w:rsidP="00027CA8"/>
    <w:p w:rsidR="00027CA8" w:rsidRDefault="00027CA8" w:rsidP="00027CA8"/>
    <w:p w:rsidR="00027CA8" w:rsidRDefault="00027CA8" w:rsidP="00027CA8"/>
    <w:p w:rsidR="00027CA8" w:rsidRDefault="00027CA8" w:rsidP="00027CA8"/>
    <w:p w:rsidR="00027CA8" w:rsidRDefault="00027CA8" w:rsidP="00027CA8"/>
    <w:p w:rsidR="000F3FFA" w:rsidRDefault="000F3FFA" w:rsidP="0094102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sectPr w:rsidR="000F3FFA" w:rsidSect="000F3FFA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E65EB6" w:rsidRPr="00907191" w:rsidRDefault="00E65EB6" w:rsidP="0094102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MATEMATIKA</w:t>
      </w:r>
    </w:p>
    <w:p w:rsidR="00E65EB6" w:rsidRPr="00907191" w:rsidRDefault="00E65EB6" w:rsidP="0094102A">
      <w:pPr>
        <w:rPr>
          <w:rFonts w:ascii="Cambria" w:hAnsi="Cambria" w:cs="Cambria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2127"/>
        <w:gridCol w:w="2551"/>
        <w:gridCol w:w="3402"/>
        <w:gridCol w:w="1134"/>
      </w:tblGrid>
      <w:tr w:rsidR="00E65EB6" w:rsidRPr="00907191" w:rsidTr="00D93FA1">
        <w:tc>
          <w:tcPr>
            <w:tcW w:w="1985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RPr="005B32D0" w:rsidTr="00D93FA1">
        <w:tc>
          <w:tcPr>
            <w:tcW w:w="1985" w:type="dxa"/>
          </w:tcPr>
          <w:p w:rsidR="00E65EB6" w:rsidRPr="005B32D0" w:rsidRDefault="000F3FFA" w:rsidP="000F3FF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</w:t>
            </w:r>
            <w:r w:rsidR="00E65EB6" w:rsidRPr="005B32D0">
              <w:rPr>
                <w:rFonts w:ascii="Cambria" w:hAnsi="Cambria" w:cs="Cambria"/>
                <w:b/>
                <w:bCs/>
                <w:sz w:val="20"/>
                <w:szCs w:val="20"/>
              </w:rPr>
              <w:t>Površine in prostornine teles</w:t>
            </w:r>
          </w:p>
        </w:tc>
        <w:tc>
          <w:tcPr>
            <w:tcW w:w="3260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Prizma in valj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Piramida in stožec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Vrtenine in krogla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Dijak rešuje kompleksne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probleme v prostoru.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Prizma.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Valj.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Piramida.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Stožec.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Krogla.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Površine in prostornine.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Frontalna, individualna, delo z učnimi listi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Delo v skupinah, delo v dvojicah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Dijak razume prizmo kot telo s poljubno osnovno ploskvijo. Uporablja pojme: diagonala osnovne in stranske ploskve, telesna diagonala; osni in diagonalni presek; kot med daljicama in kot med ravninama.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Računa kompleksne naloge z uporabo navadnega računala. Pri izračunih dijak ocenjuje in  kritično presoja dobljene vrednosti ter je pozoren na merske enote.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Dijak razume piramido kot telo s poljubno osnovno ploskvijo. Uporablja pojme: značilni osni presek; kot med daljicama in kot med ravninama. Računa kompleksne naloge z uporabo računala. Pri izračunih dijak ocenjuje in kritično presoja dobljene vrednosti ter je pozoren na merske enote.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Dijak prepozna valj, stožec in kroglo kot vrtenine. Določi os vrtenja in analizira nastalo vrtenino glede na izbiro osi.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Dijak uporablja ustrezne strategije in povezuje vsebine prostorske geometrije (npr. izdelava skice, uvid v situacijo, analiza odnosov, vključevanje pojmov iz ravninske geometrije in geometrije teles).</w:t>
            </w:r>
          </w:p>
        </w:tc>
        <w:tc>
          <w:tcPr>
            <w:tcW w:w="1134" w:type="dxa"/>
          </w:tcPr>
          <w:p w:rsidR="00E65EB6" w:rsidRPr="005B32D0" w:rsidRDefault="00677F2E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Skupaj </w:t>
            </w:r>
            <w:r w:rsidR="00767B23">
              <w:rPr>
                <w:rFonts w:ascii="Cambria" w:hAnsi="Cambria" w:cs="Cambria"/>
                <w:sz w:val="20"/>
                <w:szCs w:val="20"/>
              </w:rPr>
              <w:t>68</w:t>
            </w:r>
            <w:r w:rsidR="00E65EB6" w:rsidRPr="005B32D0">
              <w:rPr>
                <w:rFonts w:ascii="Cambria" w:hAnsi="Cambria" w:cs="Cambria"/>
                <w:sz w:val="20"/>
                <w:szCs w:val="20"/>
              </w:rPr>
              <w:t xml:space="preserve"> ur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C86809" w:rsidRPr="005B32D0" w:rsidTr="00D93FA1">
        <w:tc>
          <w:tcPr>
            <w:tcW w:w="1985" w:type="dxa"/>
          </w:tcPr>
          <w:p w:rsidR="00C86809" w:rsidRPr="005B32D0" w:rsidRDefault="00C86809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2. Polinomi in racionalne funkcije</w:t>
            </w:r>
          </w:p>
        </w:tc>
        <w:tc>
          <w:tcPr>
            <w:tcW w:w="3260" w:type="dxa"/>
          </w:tcPr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enačbo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polinoma in ustrezno uvršča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 v znanja o linearni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funkciji, potenčnih funkcijah in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kvadratni funkciji.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in uporablja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polinomov.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polinoma.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modelira realistične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pojave s polinomi.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prepozna enačbo</w:t>
            </w:r>
          </w:p>
          <w:p w:rsidR="00C86809" w:rsidRPr="005B32D0" w:rsidRDefault="00C86809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Operacije v množici polinomov.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Hornerjev algoritem.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Ničle polinoma.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Graf polinoma.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Metoda bisekcije.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Reševanje neenačb višjih stopenj.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funkcije.</w:t>
            </w:r>
          </w:p>
          <w:p w:rsidR="00C86809" w:rsidRPr="00411239" w:rsidRDefault="00C86809" w:rsidP="00C86809">
            <w:pPr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enačbe in neenačbe.</w:t>
            </w:r>
          </w:p>
          <w:p w:rsidR="00C86809" w:rsidRPr="005B32D0" w:rsidRDefault="00C86809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6809" w:rsidRPr="005B32D0" w:rsidRDefault="00C86809" w:rsidP="008506A8">
            <w:pPr>
              <w:rPr>
                <w:rFonts w:asciiTheme="majorHAnsi" w:hAnsiTheme="majorHAnsi"/>
                <w:sz w:val="20"/>
                <w:szCs w:val="20"/>
              </w:rPr>
            </w:pPr>
            <w:r w:rsidRPr="005B32D0">
              <w:rPr>
                <w:rFonts w:asciiTheme="majorHAnsi" w:hAnsiTheme="majorHAnsi"/>
                <w:sz w:val="20"/>
                <w:szCs w:val="20"/>
              </w:rPr>
              <w:t>Frontalna, individualna, delo z učnimi listi</w:t>
            </w:r>
          </w:p>
          <w:p w:rsidR="00C86809" w:rsidRPr="005B32D0" w:rsidRDefault="00C86809" w:rsidP="008506A8">
            <w:pPr>
              <w:rPr>
                <w:rFonts w:asciiTheme="majorHAnsi" w:hAnsiTheme="majorHAnsi"/>
                <w:sz w:val="20"/>
                <w:szCs w:val="20"/>
              </w:rPr>
            </w:pPr>
            <w:r w:rsidRPr="005B32D0">
              <w:rPr>
                <w:rFonts w:asciiTheme="majorHAnsi" w:hAnsiTheme="majorHAnsi"/>
                <w:sz w:val="20"/>
                <w:szCs w:val="20"/>
              </w:rPr>
              <w:t>Delo v skupinah, delo v dvojicah</w:t>
            </w:r>
          </w:p>
        </w:tc>
        <w:tc>
          <w:tcPr>
            <w:tcW w:w="3402" w:type="dxa"/>
          </w:tcPr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razume polinom kot linearno kombinacijo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osnovnih potenčnih funkcij. Ve, da so vrste funkcij, ki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jih je do sedaj obravnaval (linearna funkcija, potenčne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funkcije, kvadratna funkcija), posebni primeri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polinomov.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pozna lastnosti polinomov ter jih uporablja pri risanju grafov in drugih nalogah: zveznost polinoma, lastnost ničel polinoma, intervale, na katerih je funkcija pozitivna oz. negativna, intervale naraščanja in padanja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funkcije, lokalne ekstreme funkcije, intervale konveksnosti in konkavnosti funkcije ter obnašanje polinoma pri velikih in malih vrednostih spremenljivke.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Lastnosti polinomov dijak prepozna in preveri na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grafični, nekatere tudi na analitični način.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določi ničle polinoma in obnašanje polinoma pri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velikih in malih vrednostih spremenljivk ter skicira graf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z upoštevanjem obnašanja grafa v okolici ničel.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 xml:space="preserve">Dijak opiše pojav s polinomom. Primerja različne modele (linearna funkcija, potenčne funkcije, kvadratna funkcija, polinom višje stopnje) ter je kritičen pri izbiri in </w:t>
            </w:r>
            <w:r w:rsidRPr="00411239">
              <w:rPr>
                <w:rFonts w:ascii="Cambria" w:hAnsi="Cambria"/>
                <w:sz w:val="20"/>
                <w:szCs w:val="20"/>
              </w:rPr>
              <w:lastRenderedPageBreak/>
              <w:t>uporabi modela.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razume racionalno funkcijo kot kvocient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polinomov in prepozna njeno enačbo.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uporablja pri risanju grafov in drugih nalogah, predvsem: lastnost ničel in polov ter asimptoto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racionalne funkcije. Lastnosti racionalne funkcije dijak prepozna na grafični, nekatere tudi na analitični način in jih opiše.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nariše graf racionalne funkcije s pomočjo tehnologije in ga interpretira.</w:t>
            </w:r>
          </w:p>
          <w:p w:rsidR="00C86809" w:rsidRPr="00411239" w:rsidRDefault="00C86809" w:rsidP="00C868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Dijak opiše pojav z racionalno funkcijo. Primerja različne modele (linearna funkcija, potenčne funkcije, kvadratna funkcija, polinom višje stopnje, racionalna</w:t>
            </w:r>
          </w:p>
          <w:p w:rsidR="00C86809" w:rsidRPr="005B32D0" w:rsidRDefault="00C86809" w:rsidP="00C8680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411239">
              <w:rPr>
                <w:rFonts w:ascii="Cambria" w:hAnsi="Cambria"/>
                <w:sz w:val="20"/>
                <w:szCs w:val="20"/>
              </w:rPr>
              <w:t>funkcija) ter je kritičen pri izbiri in uporabi modela.</w:t>
            </w:r>
          </w:p>
        </w:tc>
        <w:tc>
          <w:tcPr>
            <w:tcW w:w="1134" w:type="dxa"/>
          </w:tcPr>
          <w:p w:rsidR="00C86809" w:rsidRPr="005B32D0" w:rsidRDefault="00C86809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65EB6" w:rsidRPr="005B32D0" w:rsidTr="00D93FA1">
        <w:tc>
          <w:tcPr>
            <w:tcW w:w="1985" w:type="dxa"/>
          </w:tcPr>
          <w:p w:rsidR="00E65EB6" w:rsidRPr="005B32D0" w:rsidRDefault="000F3FFA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3</w:t>
            </w:r>
            <w:r w:rsidR="00E65EB6" w:rsidRPr="005B32D0">
              <w:rPr>
                <w:rFonts w:ascii="Cambria" w:hAnsi="Cambria" w:cs="Cambria"/>
                <w:b/>
                <w:bCs/>
                <w:sz w:val="20"/>
                <w:szCs w:val="20"/>
              </w:rPr>
              <w:t>. Zaporedja</w:t>
            </w:r>
          </w:p>
        </w:tc>
        <w:tc>
          <w:tcPr>
            <w:tcW w:w="3260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pozna definicijo in lastnosti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zaporedja.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Dijak pozna in uporablja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definicijo aritmetič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nega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zaporedja.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Dijak pozna in uporablja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definicijo geometrijskegazaporedja.</w:t>
            </w:r>
          </w:p>
        </w:tc>
        <w:tc>
          <w:tcPr>
            <w:tcW w:w="2127" w:type="dxa"/>
          </w:tcPr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Zaporedje.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Aritmetično zaporedje.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Geometrijsko zaporedje</w:t>
            </w:r>
          </w:p>
        </w:tc>
        <w:tc>
          <w:tcPr>
            <w:tcW w:w="2551" w:type="dxa"/>
          </w:tcPr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Frontalna, individualna, delo z učnimi listi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Delo v skupinah, delo v dvojicah</w:t>
            </w:r>
          </w:p>
        </w:tc>
        <w:tc>
          <w:tcPr>
            <w:tcW w:w="3402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razume zaporedje kot funkcijo, ki preslika(pod)množico naravnih števil v neko drugo množ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ico.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Določi lastnosti zaporedja in pozna različnepredstavitvene oblike zaporedij (splošni člen,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rekurzijski obrazec, naštevanje členov, graf). Loči medgrafi realnih funkcij (krivulje) ter grafom zaporedja(točkovni graf).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definira aritmetično zaporedje, zapiše splošničlen, določi člene danega zaporedja. Izračuna vsoto nčlenov aritmetičnega zaporedja.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 xml:space="preserve">Dijak razume definicijo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geometrijskega zaporedja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njegove lastnosti ter računa različne količine (splošničlen, količnik, vsoto). Dojame pomen in uporabnostgeometrijskega zaporedja pri modeliranju različnihpojavov (npr. v naravi: eksponentna rast, v finančni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matematiki: obrestno-obrestni račun).</w:t>
            </w:r>
          </w:p>
        </w:tc>
        <w:tc>
          <w:tcPr>
            <w:tcW w:w="1134" w:type="dxa"/>
          </w:tcPr>
          <w:p w:rsidR="00E65EB6" w:rsidRPr="005B32D0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65EB6" w:rsidRPr="005B32D0" w:rsidTr="00D93FA1">
        <w:tc>
          <w:tcPr>
            <w:tcW w:w="1985" w:type="dxa"/>
          </w:tcPr>
          <w:p w:rsidR="00E65EB6" w:rsidRPr="005B32D0" w:rsidRDefault="000F3FFA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4</w:t>
            </w:r>
            <w:r w:rsidR="00E65EB6" w:rsidRPr="005B32D0">
              <w:rPr>
                <w:rFonts w:ascii="Cambria" w:hAnsi="Cambria" w:cs="Cambria"/>
                <w:b/>
                <w:bCs/>
                <w:sz w:val="20"/>
                <w:szCs w:val="20"/>
              </w:rPr>
              <w:t>. Osnove logike, obdelava podatkov in osnove verjetnostnega računa</w:t>
            </w:r>
          </w:p>
        </w:tc>
        <w:tc>
          <w:tcPr>
            <w:tcW w:w="3260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pozna izjave in uporablja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povezave med izjavami.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sklepa, utemeljuje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dokazuje.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ponovi osnovne vrste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prikazov/diagramov pri delu s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podatki (iz OŠ).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zbere podatke.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predstavi podatke zdiagramom ali tabelo.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povzame podatke.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analizira podatke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analizirane podatke interpretira.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obravnava naloge, ki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temeljijo na empiri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nih podatkih.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uporablja osnovne prijeme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kombinatorike.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 verjetnost slu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ajnih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dogodkov.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A2CCB" w:rsidRDefault="00EA2CCB" w:rsidP="00EA2CC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Kombinatorika.</w:t>
            </w:r>
          </w:p>
          <w:p w:rsidR="00E65EB6" w:rsidRDefault="00EA2CCB" w:rsidP="00EA2CC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Verjetnost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lastRenderedPageBreak/>
              <w:t>Frontalna, individualna, delo z učnimi listi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Delo v skupinah, delo v dvojicah</w:t>
            </w:r>
          </w:p>
        </w:tc>
        <w:tc>
          <w:tcPr>
            <w:tcW w:w="3402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prepozna izjavo in razume ter uporablja povezavemed njimi: konjunkcija, disjunkcija, implikacija inekvivalenca.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razlikuje meddemonstracijo s primerom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dokazom.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Razume pot oz. prehod od kratke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matemati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 razlage do dokaza. Razume u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inek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spreminjanja predpostavk pri rešitvi naloge. Prirazmišljanju pravilno uporablja pogojno zvezo »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e …potem …« in zna odgovoriti na vprašanja »Zakaj …?«in »Kaj,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e …?«. Uporabi matemati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no sklepanje (zdedukcijo) pri utemeljevanju trditev. Raz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lenjuje rešitev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problema (npr. geometrijskega) na korake in deduktivno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utemeljuje posamezne korake. Zaveda se, da obstajajopogoji oz. omejitve, pri katerih velja dani sklep in jihnavede. Razume pojem potrebnega in zadostnega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pogoja.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Dijak pozna osnovne vrste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prikazov/diagramov: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preglednico, stolp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ni, krožni/tortni,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kasti, razsevni inlinijski diagram.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 med opisnimi, vrstnimi in š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tevilskimi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podatki.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Zna presoditi, kakšni podatki bi osvetlili danovprašanje, in izbere primeren na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in zbiranja podatkov.Podatke zbira neposredno (npr. z merjenjem,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anketiranjem) ali posredno (npr. iz podatkovnih baz vspletu). Podatke ustrezno in zanesljivo beleži in jihprimerno uredi. Pri izbiranju uporabi ustrezna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matemati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na in tehnološka orodja.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Kriti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no presoja overodostojnosti in zanesljivosti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podatkov ter o možnih vzrokih napak pri zbiranjupodatkov.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zna podatke prik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azati z ustreznim diagramom oz.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tabelo.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Izdelati zna frekven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no tabelo ter s tabelo predstavitiklasifikacijo po enem ali dveh kriterijih, z drevesnim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diagramom pa tudi po ve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kriterijih.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Pravilno uporablja stolp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ni, krožni, pozicijski diagramter histogram. Odnose med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k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oli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inami prikaže zli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nijskim in razsevnim diagramom,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razpršenostpodatkov pa s škatlo z brki.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zna iz diagramov razbrati zna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ilnosti obravnavane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>spremenljivke (npr. razmik pri pozicijskem diagramu),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porazdelitev in merila za osrednjost (npr. pri stolp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nem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prikazu) ter stopnjo odvisnosti med koli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inami (npr. pri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razsevnem diagramu). Zna uporabiti podatke iztabelari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nih in diagramatskih prikazov tudi v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kompleksnem in poklicnem kontekstu.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zna povzeti podatke s frekven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nimi inklasifikacijskimi tabelami. Pozna in razume pomenmeril za osrednjost (modus, mediano, aritmeti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no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sredino) in meril za razpršenost (razmik, med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etrtinskirazmik, standardno deviacijo). Za dani nabor podatkovzna izbrati in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iti primerno merilo za osrednjost injih zna interpretirati. Z uporabo grafi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nega 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unala oz.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unalniške preglednice zna odnos med števil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nima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spremenljivkama aproksimirati z linearno, polinomsko,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e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ksponentno ali podobno odvisnostjo.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zna analizirane podatke interpretirati. Iz izdelanih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tabel, diagramov in povzetih podatkov zna razbrati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ponavljajo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e vzorce, zakonitosti in pomembnezna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ilnosti. Ugotovitve zna formulirati v matemati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čnem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jeziku in jih zna kriti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no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>interpretirati vkontekstuizhodiš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nega konteksta.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zna celovito obravnavati nalogo, ki temelji naempiri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nih podatkih. Za dani izziv zna zastavitiustrezno vprašanje (na katerega se da odgovoriti)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narediti na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rt obravnave.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P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odatke zna samostojnozbrati, jih ustrezno beležiti, analizirati, predstaviti,formulirati in utemeljiti zaklju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ke ter jih kriti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nointerpretirati v kontekstu naloge. O obravnavi tudinapiše poro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ilo.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zna sistemati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no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p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redstaviti razli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 vrste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izborov iz dane množice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o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bjektov. Pri tem si pomaga s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tabelami in drevesnim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diagramom.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Pozna in zna uporabiti osnovni zakon kombinatorike.Pri ponazoritvi zakona si pomaga z drevesnim ali zdruga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nimi diagrami.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V izborih v raznih kontekstih neposredno prepoznapermutacije (kjer razlikujemo vse elemente) inkombinacije (brez ponavljanja). Število kombinacij oz.permutacij izra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 z obra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zcem.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V raznih preštevanjih si pomaga z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osnovnim zakonom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kombinatorike in po potrebi s 'pravilom vsote' (npr. pri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variacijah brez ali s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p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onavljanjem).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Dijak pozna pojem poskusa. Razume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>pojem empiri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verjetnosti, jo zna izmeriti in meritev pravilnointerpretirati.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Razume pojem matemati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 verjetnosti, jo zna vpreprostih primerih neposredno izra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unati in rezultatpravilno interpretirati.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Predstavi sistem elementarnih dogodkov z diagramom.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Z diagramom si pomaga pri 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unanju verjetnostisestavljenih dogodkov.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Razume pojem nezdružljivosti in neodvisnostidogodkov ter zna izra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unati verjetnost vsote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nezdružljivih in produkta neodvisnih dogodkov.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Uporablja znanje kombinatorike pri 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unanjumatemati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ne verjetnosti.</w:t>
            </w:r>
          </w:p>
        </w:tc>
        <w:tc>
          <w:tcPr>
            <w:tcW w:w="1134" w:type="dxa"/>
          </w:tcPr>
          <w:p w:rsidR="00E65EB6" w:rsidRPr="005B32D0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E65EB6" w:rsidRPr="005B32D0" w:rsidTr="00D93FA1">
        <w:tc>
          <w:tcPr>
            <w:tcW w:w="1985" w:type="dxa"/>
          </w:tcPr>
          <w:p w:rsidR="00E65EB6" w:rsidRPr="005B32D0" w:rsidRDefault="000F3FFA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5</w:t>
            </w:r>
            <w:r w:rsidR="00E65EB6" w:rsidRPr="005B32D0">
              <w:rPr>
                <w:rFonts w:ascii="Cambria" w:hAnsi="Cambria" w:cs="Cambria"/>
                <w:b/>
                <w:bCs/>
                <w:sz w:val="20"/>
                <w:szCs w:val="20"/>
              </w:rPr>
              <w:t>. Diferencialni račun</w:t>
            </w:r>
          </w:p>
        </w:tc>
        <w:tc>
          <w:tcPr>
            <w:tcW w:w="3260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ponovi znanje o zveznosti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funkcij.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pozna definicijo limite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funkcije.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dolo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a limite funkcij.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a naklon premice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kot med premicama.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pozna definicijo odvoda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funkcije v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ki ter razume in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uporablja geometrijski pomen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odvoda.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a odvode funkcij.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uporablja zvezo med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odvodom in lokalnim vedenjem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funkcije.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Dijak nariše graf funkcije.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Zveznost funkcij.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Limita funkcije.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Odvod funkcije.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Frontalna, individualna, delo z učnimi listi</w:t>
            </w:r>
          </w:p>
          <w:p w:rsidR="00E65EB6" w:rsidRPr="005B32D0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B32D0">
              <w:rPr>
                <w:rFonts w:ascii="Cambria" w:hAnsi="Cambria" w:cs="Cambria"/>
                <w:sz w:val="20"/>
                <w:szCs w:val="20"/>
              </w:rPr>
              <w:t>Delo v skupinah, delo v dvojicah</w:t>
            </w:r>
          </w:p>
        </w:tc>
        <w:tc>
          <w:tcPr>
            <w:tcW w:w="3402" w:type="dxa"/>
          </w:tcPr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nariše graf funkcije.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ke nezveznosti.Prepozna zveznost oz. nezveznost v danih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kah.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spozna pojma: okolica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čke, limita funkcije v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ki. Opiše limito funkcije. Spozna definicije limite injih uporablja v danih nalogah.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izra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 prep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roste limite funkcij. Uporablja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pravila za ra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unanje z limitami.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pozna in uporablja zvezo med naklonom premicein njenim smernim koeficientom.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 velikost naklonskega kota premice in velikostkota med premicama.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zapiše diferen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ni koli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nik in 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>definicijo odvodafunkcije. Razume in uporablja zvezo med odvodomfunkcije, naklonom funkcije (oz. tangente na njen graf)ter rastjo funkcije v okolici dane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ke.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 približno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numeri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no vrednost odvoda funkcije v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ki.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 ena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bo tangente na graf krivulje v danito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ki in kot med krivuljama.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Dijak spozna pojem odvod funkcije. Uporablja pravilaza odvajanje osnovnih in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s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estavljenih funkcij. Spozna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in uporablja odvode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e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lementarnih funkcij.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pozna povezavo prvega odvoda funkcije sstacionarnimi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kami funkcije in z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n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araš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anjem oz.padanjem funkcije. Uporablja te povezave za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anjestacionarnih to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k, intervalov naraš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anja oz. padanjafunkcije ter za reševanje preprostih ekstremalnih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problemov.</w:t>
            </w:r>
          </w:p>
          <w:p w:rsidR="00E65EB6" w:rsidRPr="005B32D0" w:rsidRDefault="00E65EB6" w:rsidP="003877D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Dijak raziš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e lastnosti funkcije. Dolo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i definicijskoobmo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je funkcije, zalogo vrednosti, intervale naraš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č</w:t>
            </w:r>
            <w:r w:rsidRPr="005B32D0">
              <w:rPr>
                <w:rFonts w:ascii="Cambria" w:hAnsi="Cambria" w:cs="Cambria"/>
                <w:sz w:val="20"/>
                <w:szCs w:val="20"/>
                <w:lang w:eastAsia="en-US"/>
              </w:rPr>
              <w:t>anjain padanja funkcije, lokalne ekstreme in vodoravneprevoje funkcije. Nariše graf funkcije in ga interpretira.</w:t>
            </w:r>
          </w:p>
        </w:tc>
        <w:tc>
          <w:tcPr>
            <w:tcW w:w="1134" w:type="dxa"/>
          </w:tcPr>
          <w:p w:rsidR="00E65EB6" w:rsidRPr="005B32D0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E65EB6" w:rsidRDefault="00E65EB6" w:rsidP="006F3919">
      <w:pPr>
        <w:rPr>
          <w:rFonts w:ascii="Cambria" w:hAnsi="Cambria" w:cs="Cambria"/>
          <w:b/>
          <w:bCs/>
          <w:i/>
          <w:iCs/>
          <w:u w:val="single"/>
        </w:rPr>
        <w:sectPr w:rsidR="00E65EB6" w:rsidSect="000F3FFA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E65EB6" w:rsidRPr="00907191" w:rsidRDefault="00E65EB6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ŠPORTNA VZGOJA</w:t>
      </w:r>
    </w:p>
    <w:p w:rsidR="00E65EB6" w:rsidRPr="00907191" w:rsidRDefault="00E65EB6" w:rsidP="000B129C">
      <w:pPr>
        <w:rPr>
          <w:rFonts w:ascii="Cambria" w:hAnsi="Cambria" w:cs="Cambria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127"/>
        <w:gridCol w:w="2551"/>
        <w:gridCol w:w="3402"/>
        <w:gridCol w:w="1134"/>
      </w:tblGrid>
      <w:tr w:rsidR="00E65EB6" w:rsidRPr="00907191" w:rsidTr="00B7576C">
        <w:tc>
          <w:tcPr>
            <w:tcW w:w="212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B7576C" w:rsidTr="00B75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ATLETIKA</w:t>
            </w:r>
          </w:p>
          <w:p w:rsidR="00B7576C" w:rsidRDefault="00B75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poznajo osnovne vaje atletske   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abecede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poznajo tehnike skoka v daljino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-poznajo tehnike skoka v višino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razumejo vpliv teka v nizkem  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aerobnem območju na njihov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organizem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atletska abeceda( skipingi,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hopsanja, poskoki,,,)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skok v daljino (merjenje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zaleta, tek v zaletu, odriv, let in doskok)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skok v višino(osnovni skok, prekoračna tehnika)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 v naravi v nizkem aerobnem območju</w:t>
            </w:r>
          </w:p>
          <w:p w:rsidR="00B7576C" w:rsidRDefault="00B7576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razlaga,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demonstracija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opazovanje popravljanje napak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utrjevanje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preverjanje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ocenjevanje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 v skupinah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delov parih,,</w:t>
            </w:r>
          </w:p>
          <w:p w:rsidR="00B7576C" w:rsidRDefault="00B7576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individualno delo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poznajo čemu so posamezni elementi atletske abecede namenjeni in jih zna demonstrirati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 si izmeriti 8 koračni zalet in skočiti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 si izmeriti zalet pod kotom 45 stopinj in skočiti s prekoračno tehniko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 si izmeriti pulz in povedati kaj je aerobno območje obremenitve.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ur</w:t>
            </w:r>
          </w:p>
          <w:p w:rsidR="00B7576C" w:rsidRDefault="00B7576C">
            <w:pPr>
              <w:jc w:val="center"/>
              <w:rPr>
                <w:sz w:val="22"/>
                <w:szCs w:val="22"/>
              </w:rPr>
            </w:pPr>
          </w:p>
          <w:p w:rsidR="00B7576C" w:rsidRDefault="00B7576C">
            <w:pPr>
              <w:rPr>
                <w:b/>
                <w:i/>
                <w:sz w:val="22"/>
                <w:szCs w:val="22"/>
              </w:rPr>
            </w:pPr>
          </w:p>
        </w:tc>
      </w:tr>
      <w:tr w:rsidR="00B7576C" w:rsidTr="00B75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IGRE Z ŽOGO</w:t>
            </w:r>
          </w:p>
          <w:p w:rsidR="00B7576C" w:rsidRDefault="00B7576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poznajo pravila iger z žogo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poznajo posamezne sisteme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iger (taktika)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znajo uporabljati osnovne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tehnične elemente v igri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znajo soditi</w:t>
            </w:r>
          </w:p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Odbojka (zgornji odboj,spodnji odboj, spodnji servis, igra 3:3)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Košarka(vodenje,met,napad, obramba, odkrivanje,,,)</w:t>
            </w:r>
          </w:p>
          <w:p w:rsidR="00B7576C" w:rsidRDefault="00B7576C">
            <w:pPr>
              <w:rPr>
                <w:sz w:val="22"/>
                <w:szCs w:val="22"/>
              </w:rPr>
            </w:pPr>
          </w:p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Odbojka ( z zgornjim in spodnjim odbojem  znajo odbijati žogo v paru- vsaj 6x,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spodnji servis- od 5 servisov morata vsaj trije servisi biti uspešno izvedeni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Košarka( znajo voditi žogo z boljšo in slabšo roko, pravilno izvedejo met in dajo koš)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ur</w:t>
            </w:r>
          </w:p>
          <w:p w:rsidR="00B7576C" w:rsidRDefault="00B7576C">
            <w:pPr>
              <w:jc w:val="center"/>
              <w:rPr>
                <w:sz w:val="22"/>
                <w:szCs w:val="22"/>
              </w:rPr>
            </w:pPr>
          </w:p>
        </w:tc>
      </w:tr>
      <w:tr w:rsidR="00B7576C" w:rsidTr="00B75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BADMINTON</w:t>
            </w:r>
          </w:p>
          <w:p w:rsidR="00B7576C" w:rsidRDefault="00B7576C">
            <w:pPr>
              <w:rPr>
                <w:b/>
                <w:sz w:val="22"/>
                <w:szCs w:val="22"/>
              </w:rPr>
            </w:pPr>
          </w:p>
          <w:p w:rsidR="00B7576C" w:rsidRDefault="00B7576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poznajo osnovne udarce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osvojijo osnovne taktične elemente v napadu in obrambi.</w:t>
            </w:r>
          </w:p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Udarec forhend, bekhend.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Dolgi in kratki servis.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Skrajšana žoga, kratka žoga, dolga žoga, vodoravno udarjena žoga. </w:t>
            </w:r>
            <w:r>
              <w:rPr>
                <w:sz w:val="22"/>
                <w:szCs w:val="22"/>
              </w:rPr>
              <w:lastRenderedPageBreak/>
              <w:t>Osnovni taktični elementi igre.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Znajo pokazati osnovne udarce, kratki in dolgi servis, </w:t>
            </w:r>
          </w:p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Poznajo pravila igre posamenzno in dvojic.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ur</w:t>
            </w:r>
          </w:p>
          <w:p w:rsidR="00B7576C" w:rsidRDefault="00B7576C">
            <w:pPr>
              <w:jc w:val="center"/>
              <w:rPr>
                <w:sz w:val="22"/>
                <w:szCs w:val="22"/>
              </w:rPr>
            </w:pPr>
          </w:p>
        </w:tc>
      </w:tr>
      <w:tr w:rsidR="00B7576C" w:rsidTr="00B757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 OSTALI ŠPORTI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Seznanijo se z ostalimi športi</w:t>
            </w:r>
          </w:p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Tenis, plavanje, hokej, pilates, ŠVK.</w:t>
            </w:r>
          </w:p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B7576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 se s temi športi samo seznanijo in popestrijo ure športne vzgoje se ti športi ne ocenjujejo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6C" w:rsidRDefault="00B75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ur</w:t>
            </w:r>
          </w:p>
        </w:tc>
      </w:tr>
    </w:tbl>
    <w:p w:rsidR="00E65EB6" w:rsidRDefault="00E65EB6" w:rsidP="006F3919">
      <w:pPr>
        <w:rPr>
          <w:rFonts w:ascii="Cambria" w:hAnsi="Cambria" w:cs="Cambria"/>
          <w:b/>
          <w:bCs/>
          <w:i/>
          <w:iCs/>
          <w:u w:val="single"/>
        </w:r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B12B67" w:rsidRDefault="00E65EB6" w:rsidP="00570AFA">
      <w:pPr>
        <w:spacing w:after="200" w:line="276" w:lineRule="auto"/>
        <w:rPr>
          <w:rFonts w:ascii="Cambria" w:hAnsi="Cambria" w:cs="Cambria"/>
          <w:b/>
          <w:bCs/>
          <w:i/>
          <w:iCs/>
          <w:sz w:val="22"/>
          <w:szCs w:val="22"/>
          <w:u w:val="single"/>
          <w:lang w:eastAsia="en-US"/>
        </w:rPr>
      </w:pPr>
      <w:r w:rsidRPr="00B12B67">
        <w:rPr>
          <w:rFonts w:ascii="Cambria" w:hAnsi="Cambria" w:cs="Cambria"/>
          <w:b/>
          <w:bCs/>
          <w:i/>
          <w:iCs/>
          <w:sz w:val="22"/>
          <w:szCs w:val="22"/>
          <w:u w:val="single"/>
          <w:lang w:eastAsia="en-US"/>
        </w:rPr>
        <w:lastRenderedPageBreak/>
        <w:t>PROGRAMSKA ENOTA – RAZVOJ IN UČENJE PREDŠOLSKEGA OTROKA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276"/>
      </w:tblGrid>
      <w:tr w:rsidR="00E65EB6" w:rsidTr="00B7576C">
        <w:trPr>
          <w:trHeight w:val="574"/>
        </w:trPr>
        <w:tc>
          <w:tcPr>
            <w:tcW w:w="2057" w:type="dxa"/>
          </w:tcPr>
          <w:p w:rsidR="00E65EB6" w:rsidRPr="002753E8" w:rsidRDefault="00E65EB6" w:rsidP="002753E8">
            <w:pPr>
              <w:ind w:right="72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OPERATIVNI CILJI</w:t>
            </w:r>
          </w:p>
        </w:tc>
        <w:tc>
          <w:tcPr>
            <w:tcW w:w="2127" w:type="dxa"/>
          </w:tcPr>
          <w:p w:rsidR="00E65EB6" w:rsidRPr="002753E8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VSEBINE</w:t>
            </w:r>
          </w:p>
        </w:tc>
        <w:tc>
          <w:tcPr>
            <w:tcW w:w="2551" w:type="dxa"/>
          </w:tcPr>
          <w:p w:rsidR="00E65EB6" w:rsidRPr="002753E8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UČNE STRATEGIJE</w:t>
            </w:r>
          </w:p>
        </w:tc>
        <w:tc>
          <w:tcPr>
            <w:tcW w:w="3402" w:type="dxa"/>
          </w:tcPr>
          <w:p w:rsidR="00E65EB6" w:rsidRPr="002753E8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MINIMALNI STANDARD</w:t>
            </w:r>
          </w:p>
        </w:tc>
        <w:tc>
          <w:tcPr>
            <w:tcW w:w="1276" w:type="dxa"/>
          </w:tcPr>
          <w:p w:rsidR="00E65EB6" w:rsidRPr="002753E8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 xml:space="preserve">ČASOVNI </w:t>
            </w:r>
          </w:p>
          <w:p w:rsidR="00E65EB6" w:rsidRPr="002753E8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OKVIR</w:t>
            </w:r>
          </w:p>
        </w:tc>
      </w:tr>
      <w:tr w:rsidR="00E65EB6" w:rsidTr="00B7576C">
        <w:tc>
          <w:tcPr>
            <w:tcW w:w="2057" w:type="dxa"/>
          </w:tcPr>
          <w:p w:rsidR="00E65EB6" w:rsidRPr="002753E8" w:rsidRDefault="00E65EB6" w:rsidP="002753E8">
            <w:pPr>
              <w:ind w:right="72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1. Psihosocialni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otroka</w:t>
            </w:r>
          </w:p>
          <w:p w:rsidR="00E65EB6" w:rsidRPr="002753E8" w:rsidRDefault="00E65EB6" w:rsidP="002753E8">
            <w:pPr>
              <w:ind w:right="72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(RUP 2)</w:t>
            </w:r>
          </w:p>
        </w:tc>
        <w:tc>
          <w:tcPr>
            <w:tcW w:w="3260" w:type="dxa"/>
          </w:tcPr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pojasni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razlike v temperamentu med novorojenčki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-razloži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vpliv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temperamenta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odziv in vzgojni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stil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odraslih in okolja, 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presodi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vplive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dednosti in okolja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temperamenta,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pojasni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pojem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identitete in njen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pozna in primerja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osnovne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značilnosti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faz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psihosocialnega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Eriksonu,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razloži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pomen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zaupanja in varne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navezanosti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starše, 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spodbuja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samostojnosti in samoiniciativnosti,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pojasni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osnovne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čustvene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potrebe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otrok in zadovoljevanje le-teh,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prepoznava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težave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pri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obvladovanju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čustev in različne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strahove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ter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nudity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oporo. </w:t>
            </w:r>
          </w:p>
          <w:p w:rsidR="00E65EB6" w:rsidRPr="002753E8" w:rsidRDefault="00E65EB6" w:rsidP="002753E8">
            <w:pPr>
              <w:ind w:left="69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</w:tcPr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Razlike v temperamentu in tipi vzgojljivosti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glede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na temperament. 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i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dentitete.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Psihosocialni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Eriksonu. 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čustev in čustveno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odzivanje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otrok. </w:t>
            </w:r>
          </w:p>
        </w:tc>
        <w:tc>
          <w:tcPr>
            <w:tcW w:w="2551" w:type="dxa"/>
          </w:tcPr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frontalna, individualna, skupinska, delo v dvojicah,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delo z besedilom,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delo u učnimilisti,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avtentičnenaloge,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iskanje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informacij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literaturi in spletu,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ustvarjanje,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razlaga,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razgovor,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ponavljanje,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- preverjanje in ocenjevanje. </w:t>
            </w:r>
          </w:p>
          <w:p w:rsidR="00E65EB6" w:rsidRPr="00B12B67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</w:p>
        </w:tc>
        <w:tc>
          <w:tcPr>
            <w:tcW w:w="3402" w:type="dxa"/>
            <w:vMerge w:val="restart"/>
          </w:tcPr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opiše, razume in smiselno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uporablja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temeljne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pojme s področja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razvojne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psihologije (npr. </w:t>
            </w:r>
            <w:r w:rsidR="00B7576C"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V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pliv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temperamenta, razvoj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identitete, psihosocialni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razvoj, razvoj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čustev, strahovi, modelno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učenje, moralni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razvoj, agresivno in prosocialno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vedenje, samopodoba, razvijanje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pozitivne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klime, otroci s posebnimi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potrebami …),   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se zaveda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pomena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psiholoških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spoznanj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pri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delu z otroki in prepozna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uporabnost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različnih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področjih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svojega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dela; 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razume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medsebojno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prepletenost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duševnih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procesov in celovitosti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osebnosti; 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uporabi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psihološka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spoznanja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pri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razumevanju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otrok, drugi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h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ljudi in procesov v skupini;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- zmore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poiskati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informacije s področja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psihologije v raznovrstnih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virih; </w:t>
            </w:r>
          </w:p>
        </w:tc>
        <w:tc>
          <w:tcPr>
            <w:tcW w:w="1276" w:type="dxa"/>
          </w:tcPr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26 ur</w:t>
            </w:r>
          </w:p>
          <w:p w:rsidR="00E65EB6" w:rsidRPr="00B12B67" w:rsidRDefault="00E65EB6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1 priprava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kontrolnonalogo, 1</w:t>
            </w:r>
          </w:p>
          <w:p w:rsidR="00E65EB6" w:rsidRPr="00B12B67" w:rsidRDefault="00B7576C">
            <w:pPr>
              <w:rPr>
                <w:rFonts w:ascii="Cambria" w:hAnsi="Cambria" w:cs="Cambria"/>
                <w:sz w:val="20"/>
                <w:szCs w:val="20"/>
                <w:lang w:val="it-IT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</w:t>
            </w:r>
            <w:r w:rsidR="00E65EB6"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isno</w:t>
            </w:r>
            <w:r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="00E65EB6"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preverjanje in 1 ocenjevanje</w:t>
            </w:r>
            <w:r>
              <w:rPr>
                <w:rFonts w:ascii="Cambria" w:hAnsi="Cambria" w:cs="Cambria"/>
                <w:sz w:val="20"/>
                <w:szCs w:val="20"/>
                <w:lang w:val="it-IT" w:eastAsia="en-US"/>
              </w:rPr>
              <w:t xml:space="preserve"> </w:t>
            </w:r>
            <w:r w:rsidR="00E65EB6" w:rsidRPr="00B12B67">
              <w:rPr>
                <w:rFonts w:ascii="Cambria" w:hAnsi="Cambria" w:cs="Cambria"/>
                <w:sz w:val="20"/>
                <w:szCs w:val="20"/>
                <w:lang w:val="it-IT" w:eastAsia="en-US"/>
              </w:rPr>
              <w:t>znanja</w:t>
            </w:r>
          </w:p>
        </w:tc>
      </w:tr>
      <w:tr w:rsidR="00E65EB6" w:rsidTr="00B7576C">
        <w:tc>
          <w:tcPr>
            <w:tcW w:w="2057" w:type="dxa"/>
          </w:tcPr>
          <w:p w:rsidR="00E65EB6" w:rsidRPr="002753E8" w:rsidRDefault="00E65EB6" w:rsidP="002753E8">
            <w:pPr>
              <w:ind w:right="72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2. Dejavniki in oblike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otroškega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vedenja</w:t>
            </w:r>
          </w:p>
          <w:p w:rsidR="00E65EB6" w:rsidRPr="002753E8" w:rsidRDefault="00E65EB6" w:rsidP="002753E8">
            <w:pPr>
              <w:ind w:right="72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(RUP 2)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razume in prepozna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vpliv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različnih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modelov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otroka,  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razume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vpliv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lastnega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vedenja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otroke,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 prepoznava in analizira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različne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oblike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agresivnega in pozitivnega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vedenja,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lastRenderedPageBreak/>
              <w:t>- spodbuja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otroke k uporabi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konstruktivnih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načinov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reševanja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konfliktov,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pozna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pomen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uravnavanja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vedenja (lastni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vzgled, različni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ukrepi, pomen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pohvale in kazni),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opiše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samopodobe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ter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prepoznava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značilnosti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pozitivne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ali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negativne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samopodobe,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ve, kako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izboljšati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samopodobo in izgraditi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spolno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identiteto,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opiše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značilnosti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moralnosti in razloži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vpliv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vzgoje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razvoj le-te. </w:t>
            </w:r>
          </w:p>
        </w:tc>
        <w:tc>
          <w:tcPr>
            <w:tcW w:w="2127" w:type="dxa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lastRenderedPageBreak/>
              <w:t>Modelno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učenje. 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Različne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oblike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vedenja (agresivno in prosocialno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vedenje).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Uravnavanje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vedenja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otrok.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samopodobe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lastRenderedPageBreak/>
              <w:t>in spolne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identitete.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Moralni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razvoj.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2551" w:type="dxa"/>
          </w:tcPr>
          <w:p w:rsidR="00E65EB6" w:rsidRPr="002753E8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18 ur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1 priprava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kontrolno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nalogo, 1</w:t>
            </w:r>
          </w:p>
          <w:p w:rsidR="00E65EB6" w:rsidRPr="002753E8" w:rsidRDefault="00B7576C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</w:t>
            </w:r>
            <w:r w:rsidR="00E65EB6"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isno</w:t>
            </w:r>
            <w:r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="00E65EB6"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lastRenderedPageBreak/>
              <w:t>preverjanje in 1ocenjevanje znanja</w:t>
            </w:r>
          </w:p>
        </w:tc>
      </w:tr>
      <w:tr w:rsidR="00E65EB6" w:rsidTr="00B7576C">
        <w:tc>
          <w:tcPr>
            <w:tcW w:w="2057" w:type="dxa"/>
          </w:tcPr>
          <w:p w:rsidR="00E65EB6" w:rsidRPr="002753E8" w:rsidRDefault="00E65EB6" w:rsidP="002753E8">
            <w:pPr>
              <w:ind w:right="72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lastRenderedPageBreak/>
              <w:t>3. Oblikovanje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spodbudnega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okolja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za</w:t>
            </w:r>
            <w:r w:rsidR="00B7576C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 (RUP 4 in RUP 5)</w:t>
            </w:r>
          </w:p>
        </w:tc>
        <w:tc>
          <w:tcPr>
            <w:tcW w:w="3260" w:type="dxa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razvija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pozitivno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klimo in čustveno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varno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okolje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otrokov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razvoj,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spodbuja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interakcijo med otrokom in skupino (empatija, pomagati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drugemu, prijateljski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odnosi),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pozna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individualne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razlike v razvoju in učenju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 s posebnimi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potrebami (našteje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različne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skupine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otrok s PP in njihove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značilnosti, komunicira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ustrezen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način) ter mu nudi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pomoč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pri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vključevanju v aktivnosti,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- pripravi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individualiziran program za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otroka. </w:t>
            </w:r>
          </w:p>
        </w:tc>
        <w:tc>
          <w:tcPr>
            <w:tcW w:w="2127" w:type="dxa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Razvoj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pozitivne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klime in dobrih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medosebnih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odnosov v skupini.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Otroci s posebnimi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potrebami.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Priprava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individualiziranega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programa. </w:t>
            </w:r>
          </w:p>
        </w:tc>
        <w:tc>
          <w:tcPr>
            <w:tcW w:w="2551" w:type="dxa"/>
          </w:tcPr>
          <w:p w:rsidR="00E65EB6" w:rsidRPr="002753E8" w:rsidRDefault="00E65EB6" w:rsidP="002753E8">
            <w:pPr>
              <w:ind w:right="-108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14 ur,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1 priprava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kontrolno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nalogo, 1</w:t>
            </w:r>
          </w:p>
          <w:p w:rsidR="00E65EB6" w:rsidRPr="002753E8" w:rsidRDefault="0058748F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P</w:t>
            </w:r>
            <w:r w:rsidR="00E65EB6"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isno</w:t>
            </w:r>
            <w:r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="00E65EB6"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preverjanje in 1 ocenjevanjeznanja; </w:t>
            </w:r>
          </w:p>
          <w:p w:rsidR="00E65EB6" w:rsidRPr="002753E8" w:rsidRDefault="00E65EB6">
            <w:pPr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1 ura: evalvacija in zaključna</w:t>
            </w:r>
            <w:r w:rsidR="0058748F">
              <w:rPr>
                <w:rFonts w:ascii="Cambria" w:hAnsi="Cambria" w:cs="Cambria"/>
                <w:sz w:val="20"/>
                <w:szCs w:val="20"/>
                <w:lang w:val="en-US" w:eastAsia="en-US"/>
              </w:rPr>
              <w:t xml:space="preserve"> </w:t>
            </w:r>
            <w:r w:rsidRPr="002753E8">
              <w:rPr>
                <w:rFonts w:ascii="Cambria" w:hAnsi="Cambria" w:cs="Cambria"/>
                <w:sz w:val="20"/>
                <w:szCs w:val="20"/>
                <w:lang w:val="en-US" w:eastAsia="en-US"/>
              </w:rPr>
              <w:t>ura</w:t>
            </w:r>
          </w:p>
        </w:tc>
      </w:tr>
    </w:tbl>
    <w:p w:rsidR="00E65EB6" w:rsidRDefault="00E65EB6" w:rsidP="00570AFA">
      <w:pPr>
        <w:rPr>
          <w:rFonts w:ascii="Cambria" w:hAnsi="Cambria" w:cs="Cambria"/>
          <w:b/>
          <w:bCs/>
          <w:sz w:val="20"/>
          <w:szCs w:val="20"/>
        </w:rPr>
      </w:pPr>
    </w:p>
    <w:p w:rsidR="0058748F" w:rsidRDefault="0058748F" w:rsidP="007A55F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sectPr w:rsidR="0058748F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000D34" w:rsidRDefault="00D93FA1" w:rsidP="007A55F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</w:t>
      </w:r>
      <w:r w:rsidR="00E65EB6" w:rsidRPr="00000D34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OGRAMSKA ENOTA: PEDAGOGIKA IN PEDAGOŠKI PRISTOPI V PREDŠOLSKEM OBDOBJU</w:t>
      </w:r>
    </w:p>
    <w:p w:rsidR="00E65EB6" w:rsidRPr="00E84658" w:rsidRDefault="00E65EB6" w:rsidP="007A55FA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2127"/>
        <w:gridCol w:w="2551"/>
        <w:gridCol w:w="3402"/>
        <w:gridCol w:w="1134"/>
      </w:tblGrid>
      <w:tr w:rsidR="00E65EB6" w:rsidRPr="005865C7" w:rsidTr="00D93FA1">
        <w:tc>
          <w:tcPr>
            <w:tcW w:w="1985" w:type="dxa"/>
          </w:tcPr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RPr="005865C7" w:rsidTr="00D93FA1">
        <w:tc>
          <w:tcPr>
            <w:tcW w:w="1985" w:type="dxa"/>
          </w:tcPr>
          <w:p w:rsidR="00E65EB6" w:rsidRPr="005865C7" w:rsidRDefault="008E0A6B" w:rsidP="008E0A6B">
            <w:pPr>
              <w:pStyle w:val="Odstavekseznama1"/>
              <w:ind w:left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</w:t>
            </w:r>
            <w:r w:rsidR="00E65EB6"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ZNAČILNOSTI UČENJA PREDŠOLSKIH OTROK</w:t>
            </w:r>
          </w:p>
        </w:tc>
        <w:tc>
          <w:tcPr>
            <w:tcW w:w="3260" w:type="dxa"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razlikuje med predšolsko pedagogiko in predšolsko vzgojo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razvojne značilnosti vedenja predšolskih otrok, ki so pomembne za vzgojo in jih na podlagi opazovanj v vrtcu pojasni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ugotovi, katere značilnosti otežujejo vzgojno delo in katere ga podpirajo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vlogo vzgojitelja pri oblikovanju pozitivnega vedenja pri predšolskem otroku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postavlja cilje ter meje pozitivnega vedenja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cilje predšolske vzgoje v vrtcih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in analizira temeljne značilnosti predšolskih ustanov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seznani se s pedagoško metodologijo ter z viri in tehnikami pedagoškega raziskovanja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uvodna predstavitev predmeta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- pedagoška metodologija in tehnike raziskovanja pri pedagoškem raziskovanju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učenje v predšolskem obdobju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dejavniki razvoja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-razvojne  značilnosti vedenja predšolskih otrok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predšolska pedagogika in predšolska vzgoja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značilnosti predšolskih ustanov</w:t>
            </w:r>
          </w:p>
        </w:tc>
        <w:tc>
          <w:tcPr>
            <w:tcW w:w="2551" w:type="dxa"/>
            <w:vMerge w:val="restart"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Učne oblike: frontalna, individualna, delo v dvojicah, timsko delo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Učne metode:  delo z učnimi listi, delo z besedilom, razlaga, razgovor, demonstracija, igra vlog, socialna igra, uvajanje, učenje novega, iskanje informacij, poslušanje, pisanje, raziskovanje, ustvarjanje, organizacija, zbiranje, simulacije, ogled filma, oddaje, predstavitev seminarske naloge.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Tip ur: ponavljanje, urjenje, preverjanje, ocenjevanje, predstavitve seminarskih nalog.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Učna sredstva: računalnik, delovni listi,  film, učbenik, strokovne revije idr.</w:t>
            </w:r>
          </w:p>
        </w:tc>
        <w:tc>
          <w:tcPr>
            <w:tcW w:w="3402" w:type="dxa"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Dijak zna/pozna: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definicijo predšolske pedagogike in predšolske vzgoje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opredeliti tehnike v pedagoškem raziskovanju ter jih uporabiti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osnovne naloge in cilje predšolske vzgoje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opredeli osnovne značilnosti učenja predšolskega otroka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opredeli katere značilnosti učenja otežujejo delo vzgojitelja in katere olajšujejo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razloči med pozitivnim in negativnim vedenjem pri otroku in pozna vlogo vzgojitelja pri spodbujanju pozitivnega vedenja otrok</w:t>
            </w:r>
          </w:p>
        </w:tc>
        <w:tc>
          <w:tcPr>
            <w:tcW w:w="1134" w:type="dxa"/>
          </w:tcPr>
          <w:p w:rsidR="00E65EB6" w:rsidRPr="005865C7" w:rsidRDefault="00E65EB6" w:rsidP="00362F2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865C7" w:rsidRDefault="00E65EB6" w:rsidP="008666D4">
            <w:pPr>
              <w:numPr>
                <w:ilvl w:val="0"/>
                <w:numId w:val="9"/>
              </w:num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r</w:t>
            </w:r>
          </w:p>
        </w:tc>
      </w:tr>
      <w:tr w:rsidR="00E65EB6" w:rsidRPr="005865C7" w:rsidTr="00D93FA1">
        <w:tc>
          <w:tcPr>
            <w:tcW w:w="1985" w:type="dxa"/>
          </w:tcPr>
          <w:p w:rsidR="00E65EB6" w:rsidRPr="005865C7" w:rsidRDefault="008E0A6B" w:rsidP="008E0A6B">
            <w:pPr>
              <w:pStyle w:val="Odstavekseznama1"/>
              <w:ind w:left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</w:t>
            </w:r>
            <w:r w:rsidR="00E65EB6" w:rsidRPr="005865C7">
              <w:rPr>
                <w:rFonts w:ascii="Cambria" w:hAnsi="Cambria" w:cs="Cambria"/>
                <w:b/>
                <w:bCs/>
                <w:sz w:val="20"/>
                <w:szCs w:val="20"/>
              </w:rPr>
              <w:t>SODOBNE METODE IN OBLIKE DELA S PREDŠOLSKIMI OTROKI</w:t>
            </w:r>
          </w:p>
        </w:tc>
        <w:tc>
          <w:tcPr>
            <w:tcW w:w="3260" w:type="dxa"/>
          </w:tcPr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-seznani se s  sodobnimi metodami predšolske vzgoje in jih zna smiselno uporabiti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prouči ustrezne metode za spremljanje otrokovega razvoja, za zbiranje podatkov, za ugotavljanje interesov in znanja otrok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poišče primere uporabe vzgojnih metod v vrtcu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- izvaja selekcijo vzgojnih  metod </w:t>
            </w:r>
            <w:r w:rsidRPr="005865C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glede na kurikulum. 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pojasni metode socialnega učenja  in jih uporabi v skupini otrok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didaktične vzgojna načela, metode in oblike dela ter vzgojna sredstva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opredeli vzgojna načela in utemelji njihov pomen za uspešno vzgojno delo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opiše osnovne didaktične vzgojne metode in jih kritično ovrednoti glede na njihovo ustreznost in učinkovitost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primerja prednosti in pomanjkljivosti didaktičnih oblik vzgojnega dela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sestavi seznam sodobnih vzgojno izobraževalnih sredstev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pomen ustreznih odnosov v skupini in pomen socialnega učenja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pojasni pomen ustreznih medsebojnih odnosov za uspešno vzgojno delo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s pomočjo opazovanja vedenja  otroka, ugotovi, kakšno pomoč in spodbudo potrebuje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pozna in uporabi različne strategije reševanja konfliktov v  skupini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lastRenderedPageBreak/>
              <w:t>- oblike pedagoškega dela v vrtcu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- načini (metode) vzgojno izobraževalnega dela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didaktična načela in didaktične metode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priprava na vzgojno izobraževalno delo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moralna vzgoja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lastRenderedPageBreak/>
              <w:t>- metode socialnega učenja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interakcija v skupini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socialno učenje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- reševanje konfliktov </w:t>
            </w:r>
          </w:p>
        </w:tc>
        <w:tc>
          <w:tcPr>
            <w:tcW w:w="2551" w:type="dxa"/>
            <w:vMerge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Dijak zna: 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opredeli oblike pedagoškega dela v vrtcu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pozna metode dela v vrtcu in jih zna ustrezno uporabiti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didaktična načela in jih uporabi na konkretnih primerih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opredeliti didaktične metode ter metode socialnega učenja in jih med seboj loči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lastRenderedPageBreak/>
              <w:t>- pomen moralne vzgoje v predšolskem obdobju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vzpostaviti dobre odnose s posameznim otrokom in skupino</w:t>
            </w:r>
          </w:p>
          <w:p w:rsidR="00E65EB6" w:rsidRPr="005865C7" w:rsidRDefault="00E65EB6" w:rsidP="00362F2A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- spodbujati otroke pri konstruktivnem reševanju konfliktov</w:t>
            </w:r>
          </w:p>
        </w:tc>
        <w:tc>
          <w:tcPr>
            <w:tcW w:w="1134" w:type="dxa"/>
          </w:tcPr>
          <w:p w:rsidR="00E65EB6" w:rsidRPr="005865C7" w:rsidRDefault="00E65EB6" w:rsidP="008666D4">
            <w:pPr>
              <w:numPr>
                <w:ilvl w:val="0"/>
                <w:numId w:val="10"/>
              </w:num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lastRenderedPageBreak/>
              <w:t>r</w:t>
            </w:r>
          </w:p>
        </w:tc>
      </w:tr>
      <w:tr w:rsidR="00E65EB6" w:rsidRPr="005865C7" w:rsidTr="00D93FA1">
        <w:tc>
          <w:tcPr>
            <w:tcW w:w="1985" w:type="dxa"/>
          </w:tcPr>
          <w:p w:rsidR="00E65EB6" w:rsidRPr="008E0A6B" w:rsidRDefault="008E0A6B" w:rsidP="008E0A6B">
            <w:pPr>
              <w:pStyle w:val="Odstavekseznama1"/>
              <w:ind w:left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lastRenderedPageBreak/>
              <w:t xml:space="preserve">3. </w:t>
            </w:r>
            <w:r w:rsidR="00E65EB6" w:rsidRPr="008E0A6B">
              <w:rPr>
                <w:rFonts w:asciiTheme="majorHAnsi" w:hAnsiTheme="majorHAnsi"/>
                <w:b/>
                <w:bCs/>
                <w:sz w:val="20"/>
              </w:rPr>
              <w:t xml:space="preserve">DRUŽINA IN SODELOVANJE VRTCA Z DRUŽINO </w:t>
            </w:r>
          </w:p>
        </w:tc>
        <w:tc>
          <w:tcPr>
            <w:tcW w:w="3260" w:type="dxa"/>
          </w:tcPr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pozna vlogo družine pri oblikovanju otrokove osebnosti ter značilnosti družinskega okolja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pozna socializacijo v družini ter vzgojno moč družine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pojasni mehanizme socializacije v družini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 xml:space="preserve">- podrobno opiše dejavnike, ki </w:t>
            </w:r>
            <w:r w:rsidRPr="005865C7">
              <w:rPr>
                <w:sz w:val="20"/>
                <w:szCs w:val="20"/>
              </w:rPr>
              <w:lastRenderedPageBreak/>
              <w:t xml:space="preserve">vplivajo na vzgojno moč družine 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analizira različne vzgojne probleme v družini in predlaga reševanje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pozna pomen predšolskih ustanov za otrokov razvoj in socializacijo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opredeli vzgojne cilje v javnih vrtcih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opiše socializacijo otroka v vrtcu in vlogo vzgojitelja v tem procesu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pojasni pomen ustrezne priprave otroka na vstop v vrtec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 pozna pomen sodelovanja in povezovanja družinske in institucionalne vzgoje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primerja vzgojo v družini in v vrtcu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uporabi ustrezne metode sodelovanja s starši</w:t>
            </w:r>
          </w:p>
        </w:tc>
        <w:tc>
          <w:tcPr>
            <w:tcW w:w="2127" w:type="dxa"/>
          </w:tcPr>
          <w:p w:rsidR="00E65EB6" w:rsidRPr="008E0A6B" w:rsidRDefault="00E65EB6" w:rsidP="00362F2A">
            <w:pPr>
              <w:rPr>
                <w:sz w:val="22"/>
              </w:rPr>
            </w:pPr>
            <w:r w:rsidRPr="008E0A6B">
              <w:rPr>
                <w:sz w:val="22"/>
              </w:rPr>
              <w:lastRenderedPageBreak/>
              <w:t>- družina</w:t>
            </w:r>
          </w:p>
          <w:p w:rsidR="00E65EB6" w:rsidRPr="008E0A6B" w:rsidRDefault="00E65EB6" w:rsidP="00362F2A">
            <w:pPr>
              <w:rPr>
                <w:sz w:val="22"/>
              </w:rPr>
            </w:pPr>
            <w:r w:rsidRPr="008E0A6B">
              <w:rPr>
                <w:sz w:val="22"/>
              </w:rPr>
              <w:t xml:space="preserve">- značilnosti družine </w:t>
            </w:r>
          </w:p>
          <w:p w:rsidR="00E65EB6" w:rsidRPr="008E0A6B" w:rsidRDefault="00E65EB6" w:rsidP="00362F2A">
            <w:pPr>
              <w:rPr>
                <w:sz w:val="22"/>
              </w:rPr>
            </w:pPr>
            <w:r w:rsidRPr="008E0A6B">
              <w:rPr>
                <w:sz w:val="22"/>
              </w:rPr>
              <w:t>- razvoj družine skozi čas</w:t>
            </w:r>
          </w:p>
          <w:p w:rsidR="00E65EB6" w:rsidRPr="008E0A6B" w:rsidRDefault="00E65EB6" w:rsidP="00362F2A">
            <w:pPr>
              <w:rPr>
                <w:sz w:val="18"/>
                <w:szCs w:val="20"/>
              </w:rPr>
            </w:pPr>
            <w:r w:rsidRPr="008E0A6B">
              <w:rPr>
                <w:sz w:val="22"/>
              </w:rPr>
              <w:t xml:space="preserve">- družina in otrokova </w:t>
            </w:r>
            <w:r w:rsidRPr="008E0A6B">
              <w:rPr>
                <w:sz w:val="18"/>
                <w:szCs w:val="20"/>
              </w:rPr>
              <w:t>osebnost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vzgojna moč družine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 xml:space="preserve">- sodelovanje med </w:t>
            </w:r>
            <w:r w:rsidRPr="005865C7">
              <w:rPr>
                <w:sz w:val="20"/>
                <w:szCs w:val="20"/>
              </w:rPr>
              <w:lastRenderedPageBreak/>
              <w:t>vrtcem in starši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oblike sodelovanja med vrtcem in starši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uvajanje otroka v vrtec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kodeks etičnega ravnanja v vrtcu</w:t>
            </w:r>
          </w:p>
          <w:p w:rsidR="00E65EB6" w:rsidRPr="005865C7" w:rsidRDefault="00E65EB6" w:rsidP="00362F2A">
            <w:r w:rsidRPr="005865C7">
              <w:rPr>
                <w:sz w:val="20"/>
                <w:szCs w:val="20"/>
              </w:rPr>
              <w:t>- otroci s posebnimi potrebami</w:t>
            </w:r>
          </w:p>
        </w:tc>
        <w:tc>
          <w:tcPr>
            <w:tcW w:w="2551" w:type="dxa"/>
          </w:tcPr>
          <w:p w:rsidR="00E65EB6" w:rsidRPr="005865C7" w:rsidRDefault="00E65EB6" w:rsidP="00362F2A"/>
        </w:tc>
        <w:tc>
          <w:tcPr>
            <w:tcW w:w="3402" w:type="dxa"/>
          </w:tcPr>
          <w:p w:rsidR="00E65EB6" w:rsidRPr="008E0A6B" w:rsidRDefault="00E65EB6" w:rsidP="00362F2A">
            <w:pPr>
              <w:tabs>
                <w:tab w:val="left" w:pos="1620"/>
              </w:tabs>
              <w:rPr>
                <w:sz w:val="22"/>
              </w:rPr>
            </w:pPr>
            <w:r w:rsidRPr="008E0A6B">
              <w:rPr>
                <w:sz w:val="22"/>
              </w:rPr>
              <w:t xml:space="preserve">Dijak zna: </w:t>
            </w:r>
          </w:p>
          <w:p w:rsidR="00E65EB6" w:rsidRPr="008E0A6B" w:rsidRDefault="00E65EB6" w:rsidP="00362F2A">
            <w:pPr>
              <w:tabs>
                <w:tab w:val="left" w:pos="1620"/>
              </w:tabs>
              <w:rPr>
                <w:sz w:val="22"/>
              </w:rPr>
            </w:pPr>
            <w:r w:rsidRPr="008E0A6B">
              <w:rPr>
                <w:sz w:val="22"/>
              </w:rPr>
              <w:t xml:space="preserve">- opredeliti vlogo družine pri oblikovanju otrokove osebnosti 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t xml:space="preserve">- </w:t>
            </w:r>
            <w:r w:rsidRPr="005865C7">
              <w:rPr>
                <w:sz w:val="20"/>
                <w:szCs w:val="20"/>
              </w:rPr>
              <w:t>opredeliti socializacijo v družini ter vzgojno moč družine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opredeliti mehanizme socializacije v družini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 xml:space="preserve">- podrobno opiše dejavnike, ki vplivajo </w:t>
            </w:r>
            <w:r w:rsidRPr="005865C7">
              <w:rPr>
                <w:sz w:val="20"/>
                <w:szCs w:val="20"/>
              </w:rPr>
              <w:lastRenderedPageBreak/>
              <w:t>na vzgojno moč družine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pojasniti pomen ustrezne priprave otroka na vstop v vrtec</w:t>
            </w:r>
          </w:p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opredeliti oblike sodelovanja med vrtcem in starši</w:t>
            </w:r>
          </w:p>
          <w:p w:rsidR="00E65EB6" w:rsidRPr="005865C7" w:rsidRDefault="00E65EB6" w:rsidP="00362F2A">
            <w:pPr>
              <w:rPr>
                <w:sz w:val="20"/>
                <w:szCs w:val="20"/>
              </w:rPr>
            </w:pPr>
            <w:r w:rsidRPr="005865C7">
              <w:rPr>
                <w:sz w:val="20"/>
                <w:szCs w:val="20"/>
              </w:rPr>
              <w:t>-  pozna pomen sodelovanja in povezovanja družinske in institucionalne vzgoje</w:t>
            </w:r>
          </w:p>
          <w:p w:rsidR="00E65EB6" w:rsidRPr="005865C7" w:rsidRDefault="00E65EB6" w:rsidP="00362F2A"/>
        </w:tc>
        <w:tc>
          <w:tcPr>
            <w:tcW w:w="1134" w:type="dxa"/>
          </w:tcPr>
          <w:p w:rsidR="00E65EB6" w:rsidRPr="005865C7" w:rsidRDefault="00E65EB6" w:rsidP="00362F2A">
            <w:pPr>
              <w:jc w:val="center"/>
            </w:pPr>
            <w:r w:rsidRPr="005865C7">
              <w:lastRenderedPageBreak/>
              <w:t>17 ur</w:t>
            </w:r>
          </w:p>
        </w:tc>
      </w:tr>
      <w:tr w:rsidR="00E65EB6" w:rsidRPr="005865C7" w:rsidTr="00D93FA1">
        <w:tc>
          <w:tcPr>
            <w:tcW w:w="1985" w:type="dxa"/>
          </w:tcPr>
          <w:p w:rsidR="00E65EB6" w:rsidRPr="008E0A6B" w:rsidRDefault="00E65EB6" w:rsidP="008E0A6B">
            <w:pPr>
              <w:pStyle w:val="Odstavekseznama1"/>
              <w:ind w:left="0"/>
              <w:rPr>
                <w:rFonts w:asciiTheme="majorHAnsi" w:hAnsiTheme="majorHAnsi"/>
                <w:b/>
                <w:bCs/>
                <w:sz w:val="20"/>
              </w:rPr>
            </w:pPr>
            <w:r w:rsidRPr="008E0A6B">
              <w:rPr>
                <w:rFonts w:asciiTheme="majorHAnsi" w:hAnsiTheme="majorHAnsi"/>
                <w:b/>
                <w:bCs/>
                <w:sz w:val="20"/>
              </w:rPr>
              <w:lastRenderedPageBreak/>
              <w:t>PREVERJANJE IN OCENJEVANJE ZNANJA</w:t>
            </w:r>
          </w:p>
        </w:tc>
        <w:tc>
          <w:tcPr>
            <w:tcW w:w="3260" w:type="dxa"/>
          </w:tcPr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5EB6" w:rsidRPr="005865C7" w:rsidRDefault="00E65EB6" w:rsidP="00362F2A"/>
        </w:tc>
        <w:tc>
          <w:tcPr>
            <w:tcW w:w="2551" w:type="dxa"/>
          </w:tcPr>
          <w:p w:rsidR="00E65EB6" w:rsidRPr="005865C7" w:rsidRDefault="00E65EB6" w:rsidP="00362F2A"/>
        </w:tc>
        <w:tc>
          <w:tcPr>
            <w:tcW w:w="3402" w:type="dxa"/>
          </w:tcPr>
          <w:p w:rsidR="00E65EB6" w:rsidRPr="005865C7" w:rsidRDefault="00E65EB6" w:rsidP="00362F2A">
            <w:pPr>
              <w:tabs>
                <w:tab w:val="left" w:pos="1620"/>
              </w:tabs>
            </w:pPr>
          </w:p>
        </w:tc>
        <w:tc>
          <w:tcPr>
            <w:tcW w:w="1134" w:type="dxa"/>
          </w:tcPr>
          <w:p w:rsidR="00E65EB6" w:rsidRPr="005865C7" w:rsidRDefault="00E65EB6" w:rsidP="00362F2A">
            <w:pPr>
              <w:jc w:val="center"/>
            </w:pPr>
            <w:r w:rsidRPr="005865C7">
              <w:t>6 UR</w:t>
            </w:r>
          </w:p>
        </w:tc>
      </w:tr>
      <w:tr w:rsidR="00E65EB6" w:rsidRPr="00E84658" w:rsidTr="00D93FA1">
        <w:tc>
          <w:tcPr>
            <w:tcW w:w="1985" w:type="dxa"/>
          </w:tcPr>
          <w:p w:rsidR="00E65EB6" w:rsidRPr="008E0A6B" w:rsidRDefault="00E65EB6" w:rsidP="008E0A6B">
            <w:pPr>
              <w:pStyle w:val="Odstavekseznama1"/>
              <w:ind w:left="0"/>
              <w:rPr>
                <w:rFonts w:asciiTheme="majorHAnsi" w:hAnsiTheme="majorHAnsi"/>
                <w:b/>
                <w:bCs/>
                <w:sz w:val="20"/>
              </w:rPr>
            </w:pPr>
            <w:r w:rsidRPr="008E0A6B">
              <w:rPr>
                <w:rFonts w:asciiTheme="majorHAnsi" w:hAnsiTheme="majorHAnsi"/>
                <w:b/>
                <w:bCs/>
                <w:sz w:val="20"/>
              </w:rPr>
              <w:t>PRIPRAVA NA MATURO</w:t>
            </w:r>
          </w:p>
        </w:tc>
        <w:tc>
          <w:tcPr>
            <w:tcW w:w="3260" w:type="dxa"/>
          </w:tcPr>
          <w:p w:rsidR="00E65EB6" w:rsidRPr="005865C7" w:rsidRDefault="00E65EB6" w:rsidP="00362F2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65EB6" w:rsidRPr="005865C7" w:rsidRDefault="00E65EB6" w:rsidP="00362F2A"/>
        </w:tc>
        <w:tc>
          <w:tcPr>
            <w:tcW w:w="2551" w:type="dxa"/>
          </w:tcPr>
          <w:p w:rsidR="00E65EB6" w:rsidRPr="005865C7" w:rsidRDefault="00E65EB6" w:rsidP="00362F2A"/>
        </w:tc>
        <w:tc>
          <w:tcPr>
            <w:tcW w:w="3402" w:type="dxa"/>
          </w:tcPr>
          <w:p w:rsidR="00E65EB6" w:rsidRPr="005865C7" w:rsidRDefault="00E65EB6" w:rsidP="00362F2A">
            <w:pPr>
              <w:tabs>
                <w:tab w:val="left" w:pos="1620"/>
              </w:tabs>
            </w:pPr>
          </w:p>
        </w:tc>
        <w:tc>
          <w:tcPr>
            <w:tcW w:w="1134" w:type="dxa"/>
          </w:tcPr>
          <w:p w:rsidR="00E65EB6" w:rsidRPr="005865C7" w:rsidRDefault="00E65EB6" w:rsidP="00362F2A">
            <w:pPr>
              <w:jc w:val="center"/>
            </w:pPr>
            <w:r w:rsidRPr="005865C7">
              <w:t>9 UR</w:t>
            </w:r>
          </w:p>
        </w:tc>
      </w:tr>
    </w:tbl>
    <w:p w:rsidR="00E65EB6" w:rsidRDefault="00E65EB6" w:rsidP="006F3919">
      <w:pPr>
        <w:rPr>
          <w:rFonts w:ascii="Cambria" w:hAnsi="Cambria" w:cs="Cambria"/>
          <w:b/>
          <w:bCs/>
          <w:i/>
          <w:iCs/>
          <w:u w:val="single"/>
        </w:r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000D34" w:rsidRDefault="00E65EB6" w:rsidP="007A55F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 w:rsidRPr="00000D34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KURIKULUM ODDELKA V VRTCU</w:t>
      </w:r>
    </w:p>
    <w:p w:rsidR="00E65EB6" w:rsidRPr="00E84658" w:rsidRDefault="00E65EB6" w:rsidP="007A55FA"/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571FBA" w:rsidRPr="00000D34" w:rsidTr="00D93FA1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571FBA" w:rsidRPr="00000D34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00D34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571FBA" w:rsidRPr="00000D34" w:rsidTr="00D93FA1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</w:t>
            </w:r>
            <w:r w:rsidR="00571FBA">
              <w:rPr>
                <w:rFonts w:ascii="Cambria" w:hAnsi="Cambria" w:cs="Cambria"/>
                <w:b/>
                <w:bCs/>
                <w:sz w:val="20"/>
                <w:szCs w:val="20"/>
              </w:rPr>
              <w:t>ANALIZA IN VREDNOTENJE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Poznajo pomen in načine vrednotenja in samovrednotenja dela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Racionalna analiza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SWOT-analiza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Osebna mapa – portfolio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Anketa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Ocenjevalne lestvice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Check liste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Učne oblike: frontalna, individualna, delo v dvojicah, timsko delo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 xml:space="preserve">Učne metode:  delo z učnimi listi, delo z besedilom, razlaga, razgovor, demonstracija, igra vlog, socialna igra, uvajanje, učenje novega, iskanje informacij, poslušanje, pisanje, raziskovanje, ustvarjanje, organizacija, zbiranje, simulacije, ogled filma, oddaje, predstavitev seminarske naloge. 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 xml:space="preserve">Tip ur: ponavljanje, urjenje, preverjanje, ocenjevanje, predstavitve seminarskih nalog. 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Učna sredstva: računalnik, delovni listi,  film, priročnik, strokovne revije idr.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8666D4">
            <w:pPr>
              <w:numPr>
                <w:ilvl w:val="0"/>
                <w:numId w:val="8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Izdelajo načrt spremljanja in vrednotenja lastnega dela,</w:t>
            </w:r>
          </w:p>
          <w:p w:rsidR="00571FBA" w:rsidRPr="00571FBA" w:rsidRDefault="00571FBA" w:rsidP="008666D4">
            <w:pPr>
              <w:numPr>
                <w:ilvl w:val="0"/>
                <w:numId w:val="8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Vrednostijo lastno delo</w:t>
            </w:r>
          </w:p>
          <w:p w:rsidR="00571FBA" w:rsidRPr="00571FBA" w:rsidRDefault="00571FBA" w:rsidP="008666D4">
            <w:pPr>
              <w:numPr>
                <w:ilvl w:val="0"/>
                <w:numId w:val="8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Poznajo razne analize, osebne mape, ocenjevalne lestvie… in vejo kdaj jih uporabljamo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/>
                <w:bCs/>
                <w:sz w:val="20"/>
                <w:szCs w:val="20"/>
              </w:rPr>
              <w:t>14</w:t>
            </w:r>
          </w:p>
        </w:tc>
      </w:tr>
      <w:tr w:rsidR="00571FBA" w:rsidRPr="00000D34" w:rsidTr="00D93FA1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000D34" w:rsidRDefault="008E0A6B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</w:t>
            </w:r>
            <w:r w:rsidR="00571FBA">
              <w:rPr>
                <w:rFonts w:ascii="Cambria" w:hAnsi="Cambria" w:cs="Cambria"/>
                <w:b/>
                <w:bCs/>
                <w:sz w:val="20"/>
                <w:szCs w:val="20"/>
              </w:rPr>
              <w:t>NAČRTOVANJ IN IMPLEMENTACIJA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Poznajo in razumejo pomen upoštevanja starostnih značilnosti in individualnih značilnosti pri izbiri vsebin, ciljev in pristopov za delo z otroki</w:t>
            </w:r>
          </w:p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 xml:space="preserve">Poznajo in razumejo pomen </w:t>
            </w: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vsebinske usklajenosti med cilji, primeri dejavnosti in didaktičnimi pristopi,</w:t>
            </w:r>
          </w:p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Razumejo razvojno in procesno zasnovanost ciljev,</w:t>
            </w:r>
          </w:p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Poznajo cilje, primere dejavnsoti ter vlogo odraslih na področjih dejavnosti</w:t>
            </w:r>
          </w:p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Poznajo sodoben pedagoške metode  in  oblike dela(didaktične pristope)</w:t>
            </w:r>
          </w:p>
          <w:p w:rsidR="00571FBA" w:rsidRPr="00571FBA" w:rsidRDefault="00571FBA" w:rsidP="008E0A6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Poznajo pomen in načine spremljanja igre in učenja otrok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Mejniki v razvoju otrok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Kurikulum za vrtce (področja dejavnosti, cilji, načela….)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Vloga odraslih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Metode dela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Oblike dela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Didaktični pristopi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Otroška igra</w:t>
            </w:r>
          </w:p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Spremljanje otroške igre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8666D4">
            <w:pPr>
              <w:numPr>
                <w:ilvl w:val="0"/>
                <w:numId w:val="7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Izbirajo ustrezne cilje glede na starostno obdobje otrok ter individualne potrebe in značilnosti otrok,</w:t>
            </w:r>
          </w:p>
          <w:p w:rsidR="00571FBA" w:rsidRPr="00571FBA" w:rsidRDefault="00571FBA" w:rsidP="008666D4">
            <w:pPr>
              <w:numPr>
                <w:ilvl w:val="0"/>
                <w:numId w:val="7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Usklajujejo vsebine dejavnosti s področjem dejavnosti in cilji</w:t>
            </w:r>
          </w:p>
          <w:p w:rsidR="00571FBA" w:rsidRPr="00571FBA" w:rsidRDefault="00571FBA" w:rsidP="008666D4">
            <w:pPr>
              <w:numPr>
                <w:ilvl w:val="0"/>
                <w:numId w:val="7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Načrtujejo in pripravljajo dejavnosti v skladu z razvojno stopnjo in značilnostmi skupine ter posameznih otrok</w:t>
            </w:r>
          </w:p>
          <w:p w:rsidR="00571FBA" w:rsidRPr="00571FBA" w:rsidRDefault="00571FBA" w:rsidP="008666D4">
            <w:pPr>
              <w:numPr>
                <w:ilvl w:val="0"/>
                <w:numId w:val="7"/>
              </w:numPr>
              <w:ind w:left="176" w:hanging="141"/>
              <w:rPr>
                <w:rFonts w:ascii="Cambria" w:hAnsi="Cambria" w:cs="Cambria"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Cs/>
                <w:sz w:val="20"/>
                <w:szCs w:val="20"/>
              </w:rPr>
              <w:t>Pri načrtovanju uporabljajo sodobne metode in oblike dela,</w:t>
            </w:r>
          </w:p>
          <w:p w:rsidR="00571FBA" w:rsidRPr="00571FBA" w:rsidRDefault="00571FBA" w:rsidP="008E0A6B">
            <w:pPr>
              <w:ind w:left="176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571FBA" w:rsidRPr="00000D34" w:rsidTr="00D93FA1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 xml:space="preserve">PREVERJANJE IN OCENJEVANJE ZNANJA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571FB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8666D4">
            <w:pPr>
              <w:numPr>
                <w:ilvl w:val="0"/>
                <w:numId w:val="7"/>
              </w:numPr>
              <w:ind w:left="176" w:hanging="141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/>
                <w:bCs/>
                <w:sz w:val="20"/>
                <w:szCs w:val="20"/>
              </w:rPr>
              <w:t>4</w:t>
            </w:r>
          </w:p>
        </w:tc>
      </w:tr>
      <w:tr w:rsidR="00571FBA" w:rsidRPr="00000D34" w:rsidTr="00D93FA1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PRIPRAVE NA MATURO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571FB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8666D4">
            <w:pPr>
              <w:numPr>
                <w:ilvl w:val="0"/>
                <w:numId w:val="7"/>
              </w:numPr>
              <w:ind w:left="176" w:hanging="141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A" w:rsidRPr="00571FBA" w:rsidRDefault="00571FBA" w:rsidP="00EA2CC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71FBA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</w:p>
        </w:tc>
      </w:tr>
    </w:tbl>
    <w:p w:rsidR="00E65EB6" w:rsidRDefault="00E65EB6" w:rsidP="006F3919">
      <w:pPr>
        <w:rPr>
          <w:rFonts w:ascii="Cambria" w:hAnsi="Cambria" w:cs="Cambria"/>
          <w:b/>
          <w:bCs/>
          <w:i/>
          <w:iCs/>
          <w:u w:val="single"/>
        </w:r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3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2126"/>
        <w:gridCol w:w="2552"/>
        <w:gridCol w:w="3500"/>
        <w:gridCol w:w="1036"/>
      </w:tblGrid>
      <w:tr w:rsidR="00E65EB6" w:rsidTr="00D93FA1">
        <w:tc>
          <w:tcPr>
            <w:tcW w:w="2235" w:type="dxa"/>
          </w:tcPr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 xml:space="preserve">UČNI SKLOP </w:t>
            </w:r>
          </w:p>
        </w:tc>
        <w:tc>
          <w:tcPr>
            <w:tcW w:w="3260" w:type="dxa"/>
          </w:tcPr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6" w:type="dxa"/>
          </w:tcPr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2" w:type="dxa"/>
          </w:tcPr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500" w:type="dxa"/>
          </w:tcPr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036" w:type="dxa"/>
          </w:tcPr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Tr="00D93FA1">
        <w:tc>
          <w:tcPr>
            <w:tcW w:w="2235" w:type="dxa"/>
          </w:tcPr>
          <w:p w:rsidR="00E65EB6" w:rsidRPr="002753E8" w:rsidRDefault="008E0A6B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</w:t>
            </w:r>
            <w:r w:rsidR="00E65EB6"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GIBALNE IN RAJALNE IGRE TER BANSI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8E0A6B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</w:t>
            </w:r>
            <w:r w:rsidR="00E65EB6"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DIDAKTIČNE, SOCIALNE IN KONTAKTNE IGRE 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E65EB6" w:rsidP="002753E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2753E8" w:rsidRDefault="008E0A6B" w:rsidP="002753E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 </w:t>
            </w:r>
            <w:r w:rsidR="00E65EB6" w:rsidRPr="002753E8">
              <w:rPr>
                <w:rFonts w:ascii="Cambria" w:hAnsi="Cambria" w:cs="Cambria"/>
                <w:b/>
                <w:bCs/>
                <w:sz w:val="20"/>
                <w:szCs w:val="20"/>
              </w:rPr>
              <w:t>USTVARJALNE, RAZISKOVALNE, DOMIŠLJIJSKE IN DRUŽABNE IGRE</w:t>
            </w:r>
          </w:p>
        </w:tc>
        <w:tc>
          <w:tcPr>
            <w:tcW w:w="3260" w:type="dxa"/>
          </w:tcPr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obvladajo  teoretične pojme in zakonitosti otroške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poznajo razvoj otrokove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poznajo teoretična izhodišča posamezne zvrsti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igre  med seboj ločijo glede na področje, ki ga razvija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znajo določiti cilje, ki jih posamezna igra upošteva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znajo motivirati otroke za igro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Gibalne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Rajalne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Bansi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Didaktične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Socialne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Kontaktne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Ustvarjalne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Raziskovalne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Domišljijske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Družabne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Igre sveta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Besedne igre</w:t>
            </w:r>
          </w:p>
        </w:tc>
        <w:tc>
          <w:tcPr>
            <w:tcW w:w="2552" w:type="dxa"/>
          </w:tcPr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frontalna, individualna, skupinska, delo v dvojicah, delo z učnimi listi, delo s tekstom, razlaga, razgovor, demonstracija, uvajanje, učenje novega, poslušanje, petje, igranje na inštrumente, raziskovanje, ustvarjanje, organizacija, ogled različnih glasbenih predstav, zbiranje,  ponavljanje, urjenje, preverjanje, ocenjevanje, iskanje informacij.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500" w:type="dxa"/>
          </w:tcPr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obvladajo  teoretične pojme in zakonitosti otroške igre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razumejo navodila otroških iger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sami znajo poiskati in prilagoditi igro, glede na otrokovo starost,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- poznajo in se igrajo različne igre.</w:t>
            </w: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753E8" w:rsidRDefault="00E65EB6" w:rsidP="002753E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36" w:type="dxa"/>
          </w:tcPr>
          <w:p w:rsidR="00E65EB6" w:rsidRPr="002753E8" w:rsidRDefault="00E65EB6" w:rsidP="002753E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2753E8" w:rsidRDefault="00E65EB6" w:rsidP="002753E8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753E8">
              <w:rPr>
                <w:rFonts w:ascii="Cambria" w:hAnsi="Cambria" w:cs="Cambria"/>
                <w:sz w:val="20"/>
                <w:szCs w:val="20"/>
              </w:rPr>
              <w:t>34 ur</w:t>
            </w:r>
          </w:p>
        </w:tc>
      </w:tr>
    </w:tbl>
    <w:p w:rsidR="00E65EB6" w:rsidRDefault="000C65F2" w:rsidP="00C825C9">
      <w:pPr>
        <w:ind w:firstLine="708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PROGRAMSKA ENOTA: IGRE</w:t>
      </w:r>
      <w:bookmarkStart w:id="0" w:name="_GoBack"/>
      <w:bookmarkEnd w:id="0"/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 xml:space="preserve"> ZA </w:t>
      </w:r>
      <w:r w:rsidR="00E65EB6" w:rsidRPr="00000D34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 xml:space="preserve"> OTROK</w:t>
      </w: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ž</w:t>
      </w:r>
    </w:p>
    <w:p w:rsidR="000C65F2" w:rsidRDefault="000C65F2" w:rsidP="00C825C9">
      <w:pPr>
        <w:ind w:firstLine="708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8E0A6B" w:rsidRPr="00000D34" w:rsidRDefault="008E0A6B" w:rsidP="00C825C9">
      <w:pPr>
        <w:ind w:firstLine="708"/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65EB6" w:rsidRDefault="00E65EB6" w:rsidP="0040217B"/>
    <w:p w:rsidR="008E0A6B" w:rsidRDefault="008E0A6B" w:rsidP="0040217B">
      <w:pPr>
        <w:sectPr w:rsidR="008E0A6B">
          <w:pgSz w:w="16838" w:h="11906" w:orient="landscape"/>
          <w:pgMar w:top="1417" w:right="1417" w:bottom="1417" w:left="719" w:header="708" w:footer="708" w:gutter="0"/>
          <w:cols w:space="708"/>
        </w:sectPr>
      </w:pPr>
    </w:p>
    <w:p w:rsidR="00E65EB6" w:rsidRDefault="00E65EB6" w:rsidP="0040217B">
      <w:pPr>
        <w:rPr>
          <w:color w:val="FF0000"/>
        </w:rPr>
      </w:pPr>
    </w:p>
    <w:p w:rsidR="00E65EB6" w:rsidRPr="00000D34" w:rsidRDefault="00E65EB6" w:rsidP="00570AF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 w:rsidRPr="00000D34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PROGRAMSKA ENOTA: VEŠČINE SPORAZUMEVANJA – PSIHOLOGIJA</w:t>
      </w:r>
    </w:p>
    <w:p w:rsidR="00E65EB6" w:rsidRDefault="00E65EB6" w:rsidP="00570AFA">
      <w:pPr>
        <w:rPr>
          <w:rFonts w:ascii="Cambria" w:hAnsi="Cambria" w:cs="Cambria"/>
          <w:sz w:val="20"/>
          <w:szCs w:val="20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E65EB6" w:rsidTr="00D93FA1">
        <w:tc>
          <w:tcPr>
            <w:tcW w:w="2057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Tr="00D93FA1">
        <w:tc>
          <w:tcPr>
            <w:tcW w:w="2057" w:type="dxa"/>
            <w:vMerge w:val="restart"/>
          </w:tcPr>
          <w:p w:rsidR="00E65EB6" w:rsidRDefault="008E0A6B" w:rsidP="008E0A6B">
            <w:pPr>
              <w:pStyle w:val="Odstavekseznama"/>
              <w:spacing w:line="276" w:lineRule="auto"/>
              <w:ind w:left="0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 xml:space="preserve">1. </w:t>
            </w:r>
            <w:r w:rsidR="00E65EB6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USP 1</w:t>
            </w:r>
          </w:p>
          <w:p w:rsidR="00E65EB6" w:rsidRPr="00B12B67" w:rsidRDefault="00E65EB6" w:rsidP="008E0A6B">
            <w:pPr>
              <w:pStyle w:val="Odstavekseznama"/>
              <w:spacing w:line="276" w:lineRule="auto"/>
              <w:ind w:left="0"/>
              <w:rPr>
                <w:rFonts w:ascii="Cambria" w:hAnsi="Cambria" w:cs="Cambria"/>
                <w:b/>
                <w:bCs/>
                <w:sz w:val="20"/>
                <w:szCs w:val="20"/>
                <w:lang w:val="pl-PL" w:eastAsia="en-US"/>
              </w:rPr>
            </w:pPr>
            <w:r w:rsidRPr="00B12B67">
              <w:rPr>
                <w:rFonts w:ascii="Cambria" w:hAnsi="Cambria" w:cs="Cambria"/>
                <w:sz w:val="20"/>
                <w:szCs w:val="20"/>
                <w:lang w:val="pl-PL" w:eastAsia="en-US"/>
              </w:rPr>
              <w:t>Komunikacija s posameznimotrokom in skupinootrok</w:t>
            </w:r>
          </w:p>
        </w:tc>
        <w:tc>
          <w:tcPr>
            <w:tcW w:w="3260" w:type="dxa"/>
          </w:tcPr>
          <w:p w:rsidR="00E65EB6" w:rsidRDefault="00E65EB6">
            <w:pPr>
              <w:tabs>
                <w:tab w:val="left" w:pos="5220"/>
              </w:tabs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Dijak pozna pomen pozitivne interakcije z otrokom in skupino 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pl-PL" w:eastAsia="en-US"/>
              </w:rPr>
            </w:pPr>
          </w:p>
        </w:tc>
        <w:tc>
          <w:tcPr>
            <w:tcW w:w="2127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Sodelovalno učenje (4)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Čustvena inteligentnost (1)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Skupinska klima (2)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Motivacija in zadovoljevanje potreb (1)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Socialne igre (1)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frontalna, individualna, delo v dvojicah, timsko delo, delo z učnimi listi, delo z besedilom, razlaga, razgovor, demonstracija, igra vlog, iskanje informacij, poslušanje, pisanje, raziskovanje, ustvarjanje, organizacija, zbiranje, ponavljanje, urjenje, preverjanje, ocenjevanje.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Dijak:</w:t>
            </w:r>
          </w:p>
          <w:p w:rsidR="00E65EB6" w:rsidRDefault="00E65EB6" w:rsidP="008666D4">
            <w:pPr>
              <w:numPr>
                <w:ilvl w:val="0"/>
                <w:numId w:val="4"/>
              </w:numPr>
              <w:tabs>
                <w:tab w:val="num" w:pos="246"/>
              </w:tabs>
              <w:ind w:left="246" w:hanging="18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opredeli sodelovalno učenje</w:t>
            </w:r>
          </w:p>
          <w:p w:rsidR="00E65EB6" w:rsidRDefault="00E65EB6" w:rsidP="008666D4">
            <w:pPr>
              <w:numPr>
                <w:ilvl w:val="0"/>
                <w:numId w:val="4"/>
              </w:numPr>
              <w:tabs>
                <w:tab w:val="num" w:pos="246"/>
              </w:tabs>
              <w:ind w:left="246" w:hanging="18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oblikuje čustveno topel odnos z otrokom</w:t>
            </w:r>
          </w:p>
          <w:p w:rsidR="00E65EB6" w:rsidRDefault="00E65EB6" w:rsidP="008666D4">
            <w:pPr>
              <w:numPr>
                <w:ilvl w:val="0"/>
                <w:numId w:val="4"/>
              </w:numPr>
              <w:tabs>
                <w:tab w:val="num" w:pos="246"/>
              </w:tabs>
              <w:ind w:left="246" w:hanging="18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ustvari pozitivno klimo v skupini</w:t>
            </w:r>
          </w:p>
          <w:p w:rsidR="00E65EB6" w:rsidRDefault="00E65EB6" w:rsidP="008666D4">
            <w:pPr>
              <w:numPr>
                <w:ilvl w:val="0"/>
                <w:numId w:val="4"/>
              </w:numPr>
              <w:tabs>
                <w:tab w:val="num" w:pos="246"/>
              </w:tabs>
              <w:ind w:left="246" w:hanging="18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zna oceniti primernost odziva na otrokovo vedenje</w:t>
            </w:r>
          </w:p>
          <w:p w:rsidR="00E65EB6" w:rsidRDefault="00E65EB6" w:rsidP="008666D4">
            <w:pPr>
              <w:numPr>
                <w:ilvl w:val="0"/>
                <w:numId w:val="4"/>
              </w:numPr>
              <w:tabs>
                <w:tab w:val="num" w:pos="246"/>
              </w:tabs>
              <w:ind w:left="246" w:hanging="18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pozna pomen zadovoljevanje potreb v skladu s situacijo in razvojno stopnjo otroka</w:t>
            </w:r>
          </w:p>
          <w:p w:rsidR="00E65EB6" w:rsidRDefault="00E65EB6" w:rsidP="008666D4">
            <w:pPr>
              <w:numPr>
                <w:ilvl w:val="0"/>
                <w:numId w:val="4"/>
              </w:numPr>
              <w:tabs>
                <w:tab w:val="num" w:pos="246"/>
              </w:tabs>
              <w:ind w:left="246" w:hanging="18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spodbuja interakcijo med otroki v skupini</w:t>
            </w:r>
          </w:p>
          <w:p w:rsidR="00E65EB6" w:rsidRPr="00B12B67" w:rsidRDefault="00E65EB6">
            <w:pPr>
              <w:spacing w:after="200" w:line="276" w:lineRule="auto"/>
              <w:jc w:val="both"/>
              <w:rPr>
                <w:rFonts w:ascii="Cambria" w:hAnsi="Cambria" w:cs="Cambria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 ur</w:t>
            </w:r>
          </w:p>
        </w:tc>
      </w:tr>
      <w:tr w:rsidR="00E65EB6" w:rsidTr="00D93FA1">
        <w:trPr>
          <w:trHeight w:val="1743"/>
        </w:trPr>
        <w:tc>
          <w:tcPr>
            <w:tcW w:w="2057" w:type="dxa"/>
            <w:vMerge/>
            <w:vAlign w:val="center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</w:tcPr>
          <w:p w:rsidR="00E65EB6" w:rsidRDefault="00E65EB6">
            <w:pPr>
              <w:tabs>
                <w:tab w:val="left" w:pos="5220"/>
              </w:tabs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 razume telesno govorico otrok</w:t>
            </w:r>
          </w:p>
        </w:tc>
        <w:tc>
          <w:tcPr>
            <w:tcW w:w="2127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Medosebne spretnosti, razvoj socialnih veščin (3)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Telesna govorica otroka (1)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Neverbalna komunikacija (3)</w:t>
            </w: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Dijak: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opredeli socialne veščine in pozna njihov pomen v medsebojnih odnosih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razloži pomen neverbalnega komuniciranja pri vzpostavljanju odnosov s predšolskim otrokom - utemelji potrebnost dotikov, pestovanja, božanja, primernega tona glasu…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prepozna otrokove neverbalne znake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presodi ustreznost odzivov na otrokovo izražanje potreb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7ur</w:t>
            </w:r>
          </w:p>
        </w:tc>
      </w:tr>
      <w:tr w:rsidR="00E65EB6" w:rsidTr="00D93FA1">
        <w:tc>
          <w:tcPr>
            <w:tcW w:w="2057" w:type="dxa"/>
            <w:vMerge/>
            <w:vAlign w:val="center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260" w:type="dxa"/>
          </w:tcPr>
          <w:p w:rsidR="00E65EB6" w:rsidRDefault="00E65EB6">
            <w:pPr>
              <w:tabs>
                <w:tab w:val="left" w:pos="5220"/>
              </w:tabs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 opredeli osnovne stile vodenja in njihove prednosti in pomanjkljivosti</w:t>
            </w:r>
          </w:p>
        </w:tc>
        <w:tc>
          <w:tcPr>
            <w:tcW w:w="2127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Stili vodenja (2)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Tehnike vodenja (2)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Značilnosti vodje (2)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Prednosti in pomanjkljivosti različnih stilov vodenja (1)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E65EB6" w:rsidRPr="00B12B67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Dijak: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reflektira lastno izkušnjo vodenja in izkušnje, ko je bil voden na različne načine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pojasni svoje odzive ter vzroke za učinkovitost oz. neučinkovitost tega načina vodenja v dani situaciji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uporablja različne tehnike vodenja otroka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 vodi skupino otrok pri določeni dejavnosti ter pri tem izbere ustrezen način glede na situacijo in starost otrok</w:t>
            </w:r>
          </w:p>
        </w:tc>
        <w:tc>
          <w:tcPr>
            <w:tcW w:w="1134" w:type="dxa"/>
          </w:tcPr>
          <w:p w:rsidR="00E65EB6" w:rsidRDefault="00E65EB6" w:rsidP="008666D4">
            <w:pPr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ur</w:t>
            </w:r>
          </w:p>
        </w:tc>
      </w:tr>
      <w:tr w:rsidR="00E65EB6" w:rsidTr="00D93FA1">
        <w:tc>
          <w:tcPr>
            <w:tcW w:w="2057" w:type="dxa"/>
          </w:tcPr>
          <w:p w:rsidR="00E65EB6" w:rsidRDefault="008E0A6B" w:rsidP="008E0A6B">
            <w:pPr>
              <w:pStyle w:val="Odstavekseznama"/>
              <w:spacing w:line="276" w:lineRule="auto"/>
              <w:ind w:left="0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 xml:space="preserve">2. </w:t>
            </w:r>
            <w:r w:rsidR="00E65EB6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USP 2</w:t>
            </w:r>
          </w:p>
          <w:p w:rsidR="00E65EB6" w:rsidRDefault="00E65EB6" w:rsidP="008E0A6B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Komunikacija in sodelovanje s starši</w:t>
            </w:r>
          </w:p>
        </w:tc>
        <w:tc>
          <w:tcPr>
            <w:tcW w:w="3260" w:type="dxa"/>
          </w:tcPr>
          <w:p w:rsidR="00E65EB6" w:rsidRPr="00B12B67" w:rsidRDefault="00E65EB6">
            <w:pPr>
              <w:tabs>
                <w:tab w:val="left" w:pos="5220"/>
              </w:tabs>
              <w:spacing w:after="200" w:line="276" w:lineRule="auto"/>
              <w:rPr>
                <w:rFonts w:ascii="Cambria" w:hAnsi="Cambria" w:cs="Cambria"/>
                <w:sz w:val="20"/>
                <w:szCs w:val="20"/>
                <w:lang w:val="pl-PL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 pozna osnove sodelovanja s starši</w:t>
            </w:r>
          </w:p>
        </w:tc>
        <w:tc>
          <w:tcPr>
            <w:tcW w:w="2127" w:type="dxa"/>
          </w:tcPr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pl-PL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Razreševanje konfliktov in zasebnost podatkov (2)</w:t>
            </w:r>
          </w:p>
        </w:tc>
        <w:tc>
          <w:tcPr>
            <w:tcW w:w="2551" w:type="dxa"/>
            <w:vMerge/>
            <w:vAlign w:val="center"/>
          </w:tcPr>
          <w:p w:rsidR="00E65EB6" w:rsidRPr="00B12B67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val="pl-PL" w:eastAsia="en-US"/>
              </w:rPr>
            </w:pPr>
          </w:p>
        </w:tc>
        <w:tc>
          <w:tcPr>
            <w:tcW w:w="3402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Dijak: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pri komuniciranju s starši uporablja osnove bontona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konflikte ali nesoglasja rešuje po tehnikah reševanja konfliktov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upošteva načelo spoštovanja zasebnosti podatkov o otroku</w:t>
            </w:r>
          </w:p>
        </w:tc>
        <w:tc>
          <w:tcPr>
            <w:tcW w:w="1134" w:type="dxa"/>
          </w:tcPr>
          <w:p w:rsidR="00E65EB6" w:rsidRDefault="00E65EB6" w:rsidP="008666D4">
            <w:pPr>
              <w:numPr>
                <w:ilvl w:val="0"/>
                <w:numId w:val="1"/>
              </w:num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uri</w:t>
            </w:r>
          </w:p>
        </w:tc>
      </w:tr>
      <w:tr w:rsidR="00E65EB6" w:rsidTr="00D93FA1">
        <w:tc>
          <w:tcPr>
            <w:tcW w:w="2057" w:type="dxa"/>
          </w:tcPr>
          <w:p w:rsidR="00E65EB6" w:rsidRDefault="008E0A6B" w:rsidP="008E0A6B">
            <w:pPr>
              <w:pStyle w:val="Odstavekseznama"/>
              <w:spacing w:line="276" w:lineRule="auto"/>
              <w:ind w:left="0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 xml:space="preserve">3. </w:t>
            </w:r>
            <w:r w:rsidR="00E65EB6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USP 3</w:t>
            </w:r>
          </w:p>
          <w:p w:rsidR="00E65EB6" w:rsidRDefault="00E65EB6" w:rsidP="008E0A6B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Sodelovanje v strokovnem timu</w:t>
            </w:r>
          </w:p>
        </w:tc>
        <w:tc>
          <w:tcPr>
            <w:tcW w:w="3260" w:type="dxa"/>
          </w:tcPr>
          <w:p w:rsidR="00E65EB6" w:rsidRPr="00B12B67" w:rsidRDefault="00E65EB6">
            <w:pPr>
              <w:tabs>
                <w:tab w:val="left" w:pos="5220"/>
              </w:tabs>
              <w:spacing w:after="200" w:line="276" w:lineRule="auto"/>
              <w:rPr>
                <w:rFonts w:ascii="Cambria" w:hAnsi="Cambria" w:cs="Cambria"/>
                <w:sz w:val="20"/>
                <w:szCs w:val="20"/>
                <w:lang w:val="pl-PL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Dijak pozna psihodinamične procese v timu</w:t>
            </w:r>
          </w:p>
        </w:tc>
        <w:tc>
          <w:tcPr>
            <w:tcW w:w="2127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Timsko delo in timsko poučevanje (2)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Vloge članov v skupini in psihosocialni odnosi v timu (1)</w:t>
            </w:r>
          </w:p>
        </w:tc>
        <w:tc>
          <w:tcPr>
            <w:tcW w:w="2551" w:type="dxa"/>
          </w:tcPr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65EB6" w:rsidRDefault="00E65EB6">
            <w:pPr>
              <w:keepNext/>
              <w:keepLines/>
              <w:widowControl w:val="0"/>
              <w:suppressAutoHyphens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primerja različne vloge članov tima</w:t>
            </w:r>
          </w:p>
          <w:p w:rsidR="00E65EB6" w:rsidRDefault="00E65EB6">
            <w:pPr>
              <w:keepNext/>
              <w:keepLines/>
              <w:widowControl w:val="0"/>
              <w:suppressAutoHyphens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skupaj s kolegi v timu načrtuje cilje timskega dela</w:t>
            </w:r>
          </w:p>
          <w:p w:rsidR="00E65EB6" w:rsidRDefault="00E65EB6">
            <w:pPr>
              <w:keepNext/>
              <w:keepLines/>
              <w:widowControl w:val="0"/>
              <w:suppressAutoHyphens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prouči raven motiviranosti za kakovostno delo v timu</w:t>
            </w:r>
          </w:p>
          <w:p w:rsidR="00E65EB6" w:rsidRDefault="00E65EB6">
            <w:pPr>
              <w:keepNext/>
              <w:keepLines/>
              <w:widowControl w:val="0"/>
              <w:suppressAutoHyphens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reflektira lastno izkušnjo dogajanja v timu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oceni stopnjo zadovoljstva posameznih članov tima</w:t>
            </w:r>
          </w:p>
        </w:tc>
        <w:tc>
          <w:tcPr>
            <w:tcW w:w="1134" w:type="dxa"/>
          </w:tcPr>
          <w:p w:rsidR="00E65EB6" w:rsidRDefault="00E65EB6" w:rsidP="008666D4">
            <w:pPr>
              <w:numPr>
                <w:ilvl w:val="0"/>
                <w:numId w:val="1"/>
              </w:num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ure</w:t>
            </w:r>
          </w:p>
        </w:tc>
      </w:tr>
      <w:tr w:rsidR="00E65EB6" w:rsidTr="00D93FA1">
        <w:tc>
          <w:tcPr>
            <w:tcW w:w="2057" w:type="dxa"/>
          </w:tcPr>
          <w:p w:rsidR="00E65EB6" w:rsidRDefault="008E0A6B" w:rsidP="008E0A6B">
            <w:pPr>
              <w:pStyle w:val="Odstavekseznama"/>
              <w:spacing w:line="276" w:lineRule="auto"/>
              <w:ind w:left="0"/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 xml:space="preserve">4. </w:t>
            </w:r>
            <w:r w:rsidR="00E65EB6">
              <w:rPr>
                <w:rFonts w:ascii="Cambria" w:hAnsi="Cambria" w:cs="Cambria"/>
                <w:b/>
                <w:bCs/>
                <w:sz w:val="20"/>
                <w:szCs w:val="20"/>
                <w:lang w:val="en-US" w:eastAsia="en-US"/>
              </w:rPr>
              <w:t>USP 4</w:t>
            </w:r>
          </w:p>
          <w:p w:rsidR="00E65EB6" w:rsidRDefault="00E65EB6" w:rsidP="008E0A6B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Zagotavljanje učinkovitega verbalnega,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>neverbalnega in elektronskega komuniciranja z otrokom, njegovo družino, sodelavci in različnimi institucijami</w:t>
            </w:r>
          </w:p>
        </w:tc>
        <w:tc>
          <w:tcPr>
            <w:tcW w:w="3260" w:type="dxa"/>
          </w:tcPr>
          <w:p w:rsidR="00E65EB6" w:rsidRPr="00DF6044" w:rsidRDefault="00E65EB6">
            <w:pPr>
              <w:tabs>
                <w:tab w:val="left" w:pos="5220"/>
              </w:tabs>
              <w:spacing w:after="200" w:line="276" w:lineRule="auto"/>
              <w:rPr>
                <w:rFonts w:ascii="Cambria" w:hAnsi="Cambria" w:cs="Cambria"/>
                <w:sz w:val="20"/>
                <w:szCs w:val="20"/>
                <w:lang w:val="de-DE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Dijak pozna pomen reševanja medosebnih konfliktov</w:t>
            </w:r>
          </w:p>
        </w:tc>
        <w:tc>
          <w:tcPr>
            <w:tcW w:w="2127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Reševanje konfliktov (1)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Ovrednotenje </w:t>
            </w:r>
            <w:r>
              <w:rPr>
                <w:rFonts w:ascii="Cambria" w:hAnsi="Cambria" w:cs="Cambria"/>
                <w:sz w:val="20"/>
                <w:szCs w:val="20"/>
              </w:rPr>
              <w:lastRenderedPageBreak/>
              <w:t>uporabe različnih tehnik razreševanja konfliktov (1)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DF6044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de-DE" w:eastAsia="en-US"/>
              </w:rPr>
            </w:pPr>
          </w:p>
        </w:tc>
        <w:tc>
          <w:tcPr>
            <w:tcW w:w="2551" w:type="dxa"/>
          </w:tcPr>
          <w:p w:rsidR="00E65EB6" w:rsidRPr="00DF6044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de-DE" w:eastAsia="en-US"/>
              </w:rPr>
            </w:pPr>
          </w:p>
        </w:tc>
        <w:tc>
          <w:tcPr>
            <w:tcW w:w="3402" w:type="dxa"/>
          </w:tcPr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navede vzroke medosebnih konfliktov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uporabi različne  načine njihovega reševanja</w:t>
            </w:r>
          </w:p>
          <w:p w:rsidR="00E65EB6" w:rsidRDefault="00E65EB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- v konkretni situaciji prepozna izvor konflikta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analizira izvore konfliktov v življenjskih situacijah</w:t>
            </w: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nb-NO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izvede ustrezno strategijo reševanja ter jo ovrednoti z vidika konstruktivnosti</w:t>
            </w:r>
          </w:p>
        </w:tc>
        <w:tc>
          <w:tcPr>
            <w:tcW w:w="1134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2 uri</w:t>
            </w:r>
          </w:p>
        </w:tc>
      </w:tr>
      <w:tr w:rsidR="00E65EB6" w:rsidTr="00D93FA1">
        <w:tc>
          <w:tcPr>
            <w:tcW w:w="2057" w:type="dxa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Ponavljanje in utrjevanje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PISNO preverjanje znanja z analizo ter zaključna ura in evalvacija</w:t>
            </w:r>
          </w:p>
        </w:tc>
        <w:tc>
          <w:tcPr>
            <w:tcW w:w="3260" w:type="dxa"/>
          </w:tcPr>
          <w:p w:rsidR="00E65EB6" w:rsidRPr="00B12B67" w:rsidRDefault="00E65EB6">
            <w:pPr>
              <w:tabs>
                <w:tab w:val="left" w:pos="5220"/>
              </w:tabs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E65EB6" w:rsidRPr="00B12B67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65EB6" w:rsidRPr="00B12B67" w:rsidRDefault="00E65EB6">
            <w:pPr>
              <w:spacing w:after="200" w:line="276" w:lineRule="auto"/>
              <w:jc w:val="both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 ur</w:t>
            </w:r>
          </w:p>
        </w:tc>
      </w:tr>
    </w:tbl>
    <w:p w:rsidR="00E65EB6" w:rsidRDefault="00E65EB6" w:rsidP="00570AFA">
      <w:pPr>
        <w:rPr>
          <w:rFonts w:ascii="Cambria" w:hAnsi="Cambria" w:cs="Cambria"/>
          <w:sz w:val="20"/>
          <w:szCs w:val="20"/>
          <w:lang w:val="en-US" w:eastAsia="en-US"/>
        </w:rPr>
      </w:pPr>
    </w:p>
    <w:p w:rsidR="00E65EB6" w:rsidRDefault="00E65EB6" w:rsidP="00570AFA">
      <w:pPr>
        <w:rPr>
          <w:rFonts w:ascii="Cambria" w:hAnsi="Cambria" w:cs="Cambria"/>
          <w:sz w:val="20"/>
          <w:szCs w:val="20"/>
        </w:rPr>
      </w:pPr>
    </w:p>
    <w:p w:rsidR="00E65EB6" w:rsidRDefault="00E65EB6" w:rsidP="00570AFA">
      <w:pPr>
        <w:rPr>
          <w:rFonts w:ascii="Cambria" w:hAnsi="Cambria" w:cs="Cambria"/>
          <w:sz w:val="20"/>
          <w:szCs w:val="20"/>
        </w:rPr>
      </w:pPr>
    </w:p>
    <w:p w:rsidR="00E65EB6" w:rsidRDefault="00E65EB6" w:rsidP="00570AFA">
      <w:pPr>
        <w:rPr>
          <w:rFonts w:ascii="Cambria" w:hAnsi="Cambria" w:cs="Cambria"/>
          <w:sz w:val="20"/>
          <w:szCs w:val="20"/>
        </w:rPr>
      </w:pPr>
    </w:p>
    <w:p w:rsidR="00E65EB6" w:rsidRDefault="00E65EB6" w:rsidP="00570AFA">
      <w:pPr>
        <w:rPr>
          <w:rFonts w:ascii="Cambria" w:hAnsi="Cambria" w:cs="Cambria"/>
          <w:sz w:val="20"/>
          <w:szCs w:val="20"/>
        </w:rPr>
      </w:pPr>
    </w:p>
    <w:p w:rsidR="00E65EB6" w:rsidRDefault="00E65EB6" w:rsidP="006F3919">
      <w:pPr>
        <w:rPr>
          <w:rFonts w:ascii="Cambria" w:hAnsi="Cambria" w:cs="Cambria"/>
          <w:b/>
          <w:bCs/>
          <w:i/>
          <w:iCs/>
          <w:u w:val="single"/>
        </w:r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907191" w:rsidRDefault="00E65EB6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JEZIKOVNO IZRAŽANJE OTROK</w:t>
      </w:r>
    </w:p>
    <w:p w:rsidR="00E65EB6" w:rsidRPr="00907191" w:rsidRDefault="00E65EB6" w:rsidP="000B129C">
      <w:pPr>
        <w:rPr>
          <w:rFonts w:ascii="Cambria" w:hAnsi="Cambria" w:cs="Cambri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E65EB6" w:rsidRPr="00907191" w:rsidTr="00D93FA1">
        <w:tc>
          <w:tcPr>
            <w:tcW w:w="205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RPr="00907191" w:rsidTr="00D93FA1">
        <w:tc>
          <w:tcPr>
            <w:tcW w:w="2057" w:type="dxa"/>
          </w:tcPr>
          <w:p w:rsidR="00E65EB6" w:rsidRPr="00907191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1. Jezikovno izražanje otrok</w:t>
            </w:r>
          </w:p>
        </w:tc>
        <w:tc>
          <w:tcPr>
            <w:tcW w:w="3260" w:type="dxa"/>
          </w:tcPr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Dijak sodeluje pri načrtovanju in izvajanju dejavnosti za spodbujanje in podpiranje otrokove sporazumevalne zmožnosti in sporazumevalnih spretnosti;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dijak je zmožen sodelovati pri načrtovanju in izvajanju dejavnosti za spoznavanje otroka s pisnim jezikom ter za razvoj otrokovih (pred) bralnih in (pred)pisalnih sposobnosti;</w:t>
            </w:r>
          </w:p>
          <w:p w:rsidR="00E65EB6" w:rsidRPr="00907191" w:rsidRDefault="00E65EB6" w:rsidP="005656C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dijak je sposoben sodelovati pri načrtovanju in izvajanju dejavnosti, ki spodbujajo otrokovo jezikovno izražanje.</w:t>
            </w:r>
          </w:p>
        </w:tc>
        <w:tc>
          <w:tcPr>
            <w:tcW w:w="2127" w:type="dxa"/>
          </w:tcPr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Jezikovno izražanje in pomen (2)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Otroška in mladinska književnost (teoretični uvod) (2)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Pesništvo, pripovedništvo; (1)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Ljudsko otroško slovstvo (2)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Avtorsko / umetno otroško slovstvo (2)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Slikanica (3)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Otroška periodika  (časopisje) (1)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Literarni razvoj otroka (3)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Ustvarjalni pristopi na področju spodbujanja jezikovnih zmožnosti otrok (5)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Govorni nastopi in predstavitve dijakov (14)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Vaje (dopolnjevanje učnih ur z govornimi nastopi)</w:t>
            </w:r>
          </w:p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Frontalna, individualna, skupinska, delo v dvojicah, skupinah - timsko delo, delo z učnimi listi …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Branje, poslušanje, ustvarjalno pisanje, izražanje;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spremljanje in opazovanje zapisanih besedil,  posnetkov (glasbenih, filmskih, risank …);</w:t>
            </w:r>
          </w:p>
          <w:p w:rsidR="00E65EB6" w:rsidRPr="00907191" w:rsidRDefault="00E65EB6" w:rsidP="005656C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poročanje, razčlenjevanje, govorno nastopanje, pripovedovanje, pogovarjanje ...</w:t>
            </w:r>
          </w:p>
        </w:tc>
        <w:tc>
          <w:tcPr>
            <w:tcW w:w="3402" w:type="dxa"/>
          </w:tcPr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Dijak: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 xml:space="preserve">- prepoznava in tvori preproste oblike ljudskih/avtorskih/umetnih knj. zvrsti za otroke 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 xml:space="preserve">- pozna temeljno klasifikacijo slikanice 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 xml:space="preserve">- z manjšimi napakami ali prekinitvami interpretativno bere/pripoveduje preprostejša literarna besedila 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- zna poiskati v besedilu temeljne elemente in s pomočjo le-teh vodi preprosti pogovor z otroki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- omogoča in zbuja preprostejšo obliko komunikacije z otroki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- pri tem upošteva osnovne oblike neverbalne komunikacije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- zapiše preprosto krajšo zgodbo oz. nadaljuje zgodbo</w:t>
            </w:r>
          </w:p>
          <w:p w:rsidR="00E65EB6" w:rsidRPr="00201370" w:rsidRDefault="00E65EB6" w:rsidP="005656C4">
            <w:pPr>
              <w:rPr>
                <w:rFonts w:ascii="Cambria" w:hAnsi="Cambria" w:cs="Cambria"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- pozna osnovne primere mladinske oz. otroške književnosti in periodike</w:t>
            </w:r>
          </w:p>
          <w:p w:rsidR="00E65EB6" w:rsidRPr="00907191" w:rsidRDefault="00E65EB6" w:rsidP="005656C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01370">
              <w:rPr>
                <w:rFonts w:ascii="Cambria" w:hAnsi="Cambria" w:cs="Cambria"/>
                <w:sz w:val="20"/>
                <w:szCs w:val="20"/>
              </w:rPr>
              <w:t>- zna navedeno uporabiti pri delu in vzgoji otrok v vrtcu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5656C4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5656C4">
              <w:rPr>
                <w:rFonts w:ascii="Cambria" w:hAnsi="Cambria" w:cs="Cambria"/>
                <w:sz w:val="20"/>
                <w:szCs w:val="20"/>
              </w:rPr>
              <w:t>34 ur</w:t>
            </w:r>
          </w:p>
        </w:tc>
      </w:tr>
    </w:tbl>
    <w:p w:rsidR="00E65EB6" w:rsidRDefault="00E65EB6" w:rsidP="006F3919">
      <w:pPr>
        <w:rPr>
          <w:rFonts w:ascii="Cambria" w:hAnsi="Cambria" w:cs="Cambria"/>
          <w:b/>
          <w:bCs/>
          <w:i/>
          <w:iCs/>
          <w:u w:val="single"/>
        </w:r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Default="00EA2CCB" w:rsidP="00570AFA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</w:t>
      </w:r>
      <w:r w:rsidR="00E65EB6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ROGRAMSKA ENOTA: MATEMATIKA ZA OTROKE</w:t>
      </w:r>
    </w:p>
    <w:p w:rsidR="00E65EB6" w:rsidRDefault="00E65EB6" w:rsidP="00570AFA">
      <w:pPr>
        <w:rPr>
          <w:rFonts w:ascii="Cambria" w:hAnsi="Cambria" w:cs="Cambri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E65EB6" w:rsidTr="00D93FA1">
        <w:tc>
          <w:tcPr>
            <w:tcW w:w="2057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UČNI SKLOP </w:t>
            </w:r>
          </w:p>
        </w:tc>
        <w:tc>
          <w:tcPr>
            <w:tcW w:w="3260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OPERATIVNI CILJI</w:t>
            </w:r>
          </w:p>
        </w:tc>
        <w:tc>
          <w:tcPr>
            <w:tcW w:w="2127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VSEBINE</w:t>
            </w:r>
          </w:p>
        </w:tc>
        <w:tc>
          <w:tcPr>
            <w:tcW w:w="2551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UČNE STRATEGIJE</w:t>
            </w:r>
          </w:p>
        </w:tc>
        <w:tc>
          <w:tcPr>
            <w:tcW w:w="3402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MINIMALNI STANDARD</w:t>
            </w:r>
          </w:p>
        </w:tc>
        <w:tc>
          <w:tcPr>
            <w:tcW w:w="1134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ČASOVNI 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OKVIR</w:t>
            </w:r>
          </w:p>
        </w:tc>
      </w:tr>
      <w:tr w:rsidR="00E65EB6" w:rsidTr="00D93FA1">
        <w:tc>
          <w:tcPr>
            <w:tcW w:w="2057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Geometrijski liki in telesa.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Orientacija v prostoru.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Zbiranje in prikazovanje podatkov.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Verjetnost.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 xml:space="preserve">+ 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  <w:t>Logično sklepanje in izjavni račun.</w:t>
            </w:r>
          </w:p>
        </w:tc>
        <w:tc>
          <w:tcPr>
            <w:tcW w:w="3260" w:type="dxa"/>
          </w:tcPr>
          <w:p w:rsidR="00E65EB6" w:rsidRDefault="00E65EB6" w:rsidP="008666D4">
            <w:pPr>
              <w:pStyle w:val="Odstavekseznama"/>
              <w:numPr>
                <w:ilvl w:val="0"/>
                <w:numId w:val="4"/>
              </w:numPr>
              <w:tabs>
                <w:tab w:val="clear" w:pos="900"/>
                <w:tab w:val="num" w:pos="257"/>
                <w:tab w:val="left" w:pos="1620"/>
              </w:tabs>
              <w:spacing w:line="276" w:lineRule="auto"/>
              <w:ind w:left="257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zna presoditi o dimenzijah geometrijskih oblik: 3D telesa, 2D liki, 1D črte, 0D točke; pozna geometrijske lastnosti teles in likov, poimenovanje njihovih delov;  zna razvrščati telesa in like po geometrijskih lastnostih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4"/>
              </w:numPr>
              <w:tabs>
                <w:tab w:val="clear" w:pos="900"/>
                <w:tab w:val="num" w:pos="257"/>
                <w:tab w:val="left" w:pos="1620"/>
              </w:tabs>
              <w:spacing w:line="276" w:lineRule="auto"/>
              <w:ind w:left="257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se orientira v prostoru</w:t>
            </w:r>
          </w:p>
          <w:p w:rsidR="00E65EB6" w:rsidRDefault="00E65EB6">
            <w:pPr>
              <w:tabs>
                <w:tab w:val="left" w:pos="1620"/>
              </w:tabs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 w:rsidP="008666D4">
            <w:pPr>
              <w:pStyle w:val="Odstavekseznama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ind w:left="257" w:hanging="279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zna zastaviti raziskovalno vprašanje, načrtovati zbiranje, urejanje in prikazovanje informacij za odgovor nanj</w:t>
            </w:r>
          </w:p>
          <w:p w:rsidR="00E65EB6" w:rsidRDefault="00E65EB6">
            <w:pPr>
              <w:pStyle w:val="Odstavekseznama"/>
              <w:tabs>
                <w:tab w:val="left" w:pos="1620"/>
              </w:tabs>
              <w:spacing w:line="276" w:lineRule="auto"/>
              <w:ind w:left="196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 w:rsidP="008666D4">
            <w:pPr>
              <w:pStyle w:val="Odstavekseznama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ind w:left="257" w:hanging="279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pozna osnove verjetnosti (ugodni izid proti vsem možnim izidom dogodka) in zna uporabiti temeljne verjetnostne izraze v vsakdanjem pogovoru</w:t>
            </w:r>
          </w:p>
          <w:p w:rsidR="00E65EB6" w:rsidRDefault="00E65EB6">
            <w:pPr>
              <w:pStyle w:val="Odstavekseznama"/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 w:rsidP="008666D4">
            <w:pPr>
              <w:pStyle w:val="Odstavekseznama"/>
              <w:numPr>
                <w:ilvl w:val="0"/>
                <w:numId w:val="2"/>
              </w:numPr>
              <w:tabs>
                <w:tab w:val="left" w:pos="257"/>
              </w:tabs>
              <w:spacing w:line="276" w:lineRule="auto"/>
              <w:ind w:left="257" w:hanging="279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pozna osnove logičnega sklepanja in izjavnega računa </w:t>
            </w:r>
          </w:p>
          <w:p w:rsidR="00E65EB6" w:rsidRDefault="00E65EB6">
            <w:pPr>
              <w:tabs>
                <w:tab w:val="left" w:pos="0"/>
              </w:tabs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Geometrijske oblike.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Količine v geometriji.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Orientacija v prostoru.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Predlogi in prislovi za prostorske odnose.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Simetrija.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Zbiranje in prikazovanje podatkov.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Verjetnost dogodka.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Osnove logičnega sklepanja.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Uporaba logičnega sklepanja.</w:t>
            </w:r>
          </w:p>
        </w:tc>
        <w:tc>
          <w:tcPr>
            <w:tcW w:w="2551" w:type="dxa"/>
          </w:tcPr>
          <w:p w:rsidR="00E65EB6" w:rsidRDefault="00E65EB6">
            <w:pPr>
              <w:spacing w:line="276" w:lineRule="auto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Frontalna, individualna, delo z učnimi listi</w:t>
            </w:r>
          </w:p>
          <w:p w:rsidR="00E65EB6" w:rsidRDefault="00E65EB6">
            <w:pPr>
              <w:spacing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Delo v skupinah, delo v dvojicah.</w:t>
            </w:r>
          </w:p>
        </w:tc>
        <w:tc>
          <w:tcPr>
            <w:tcW w:w="3402" w:type="dxa"/>
          </w:tcPr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opisuje vsakdanje modele kocke, kvadra, krogle, piramide, valja… njihove ravne in ukrivljene robove in ploskve in značilnosti v povezavi s simetrijo; opisuje trikotnik, kvadrat, pravokotnik, krog…, lastnosti izkoristi v igri ali drugi vsakdanji situaciji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raba predlogov in prislovov za prostorske odnose (v, pod, zgoraj, spodaj, pred, zadaj, blizu, daleč, znotraj, zunaj, levo, desno, nad)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raba imen za obliko (okroglo, oglato),izrazov    za količino (veliko, malo) dolžino, širino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načrtuje dejavnosti s področja zbiranja in prikazovanja podatkov s poudarkom na pogovoru o tem, kaj podatki sporočajo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uporablja besede verjetno, mogoče, gotovo, skoraj gotovo ne, neverjetno v pogovoru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izvaja načrte za igre, kjer uporabi verjetnostne koncepte (večja dopuščena površina za uspešen doskok pomeni več možnosti za uspeh; manj rdečih predmetov v vrečki pomeni manjšo verjetnost, </w:t>
            </w:r>
            <w:r>
              <w:rPr>
                <w:rFonts w:ascii="Cambria" w:hAnsi="Cambria" w:cs="Cambria"/>
                <w:sz w:val="20"/>
                <w:szCs w:val="20"/>
                <w:lang w:eastAsia="en-US"/>
              </w:rPr>
              <w:lastRenderedPageBreak/>
              <w:t>da bo naključno izvlečen predmet rdeč)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načrtuje pogovore, v katerih uporablja resnične in neresnične trditve ter jih povezuje z implikacijo, in in ali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raba veznikov, prislovov, ki izražajo napovedovanje, sklepanje, predvidevanje (kaj bi .. če bi; zgodilo se je, ker…; kako bi lahko…ipd)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raba časovnih prislovov (prej, potem,  zgodaj, pozno)</w:t>
            </w:r>
          </w:p>
          <w:p w:rsidR="00E65EB6" w:rsidRDefault="00E65EB6" w:rsidP="008666D4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21"/>
              </w:tabs>
              <w:spacing w:line="276" w:lineRule="auto"/>
              <w:ind w:left="221" w:hanging="218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 xml:space="preserve">pogovor o poteku dogodkov, o verjetnosti dogodkov, o vzrokih in posledicah    </w:t>
            </w:r>
          </w:p>
        </w:tc>
        <w:tc>
          <w:tcPr>
            <w:tcW w:w="1134" w:type="dxa"/>
          </w:tcPr>
          <w:p w:rsidR="00E65EB6" w:rsidRDefault="00E65EB6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  <w:lang w:eastAsia="en-US"/>
              </w:rPr>
              <w:t>34 ur</w:t>
            </w:r>
          </w:p>
        </w:tc>
      </w:tr>
    </w:tbl>
    <w:p w:rsidR="00E65EB6" w:rsidRDefault="00E65EB6">
      <w:p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000D34" w:rsidRDefault="00E65EB6" w:rsidP="00C825C9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 w:rsidRPr="00000D34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ENOTA:USTVARJALNO IZRAŽANJE - INŠTRUMENT</w:t>
      </w:r>
    </w:p>
    <w:p w:rsidR="00E65EB6" w:rsidRDefault="00E65EB6" w:rsidP="00C825C9">
      <w:pPr>
        <w:rPr>
          <w:rFonts w:ascii="Cambria" w:hAnsi="Cambria" w:cs="Cambri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612"/>
        <w:gridCol w:w="3341"/>
        <w:gridCol w:w="1134"/>
      </w:tblGrid>
      <w:tr w:rsidR="00E65EB6" w:rsidTr="00D93FA1">
        <w:tc>
          <w:tcPr>
            <w:tcW w:w="2057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612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341" w:type="dxa"/>
          </w:tcPr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Tr="00D93FA1">
        <w:tc>
          <w:tcPr>
            <w:tcW w:w="2057" w:type="dxa"/>
          </w:tcPr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LESTVICE, ETUDE IN SKLADBE 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2. SLOVENSKE LJUDSKE IN OTROŠKE PESMI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3. IZMIŠLJARIJE IN SKLADBE PO POSLUHU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4. JAVNO NASTOPANJE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(klavir)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LESTVICE, ETUDE IN SKLADBE 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2. SLOVENSKE LJUDSKE IN OTROŠKE PESMI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3. IZMIŠLJARIJE IN SKLADBE PO POSLUHU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4. JAVNO NASTOPANJE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(kitara)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- obvladajo različne načine igranja: nonlegato, legato, staccato, portato, glisando;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lestvice igrajo v eni oktavi posamezno, skupaj in protipostopno do štirih predznakov;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tonični kvintakord v durovih lestvicah do štirih predznakov, posamezno in skupaj, razloženo in sozvočno;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razlikujejo enodelno, dvodelno in tridelno pesemsko obliko;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izvajajo mf, mp, p, f, pp in ff ter uporabljajo crescendo in decrescendo;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tempo uskladijo z naravo skladbe ali pesmi ter ga prilagodijo svojim zmožnostim;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skladbo interpretirajo glede na njeno notranjo vsebino in stilno obdobje;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pojejo slovenske ljudske in otroške pesmi,  zanje  zapišejo harmonizacije, pri kateri uporabljajo tudi stranske stopnje,   ter se spremljajo na različne načine in uporabljajo npr. prehodne tone ipd.;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tempo uskladijo z naravo pesmi;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pesmico interpretirajo glede na njeno notranjo vsebino;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- ob pomoči učitelja ustvarijo,   zapišejo in izvajajo proste izmišljarije oz. skladbe, ki so vezane na vsebino ali ne;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skladbe in pesmice izvajajo sproščeno pred publiko v razredu ali na drugih prireditvah, individualno ali v skupini.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--------------------------------------------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obvladajo udarno tehniko prstov desne roke z naslonom in brez naslona;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s posameznimi prsti in menjalno z osnovnimi kombinacijami prstnega reda;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linearno in akordično postavijo prste desne roke;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obvladajo način igranja legato;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lestvice C-, G-, D-, A- in E-dur;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kadence C-, G-, D-, A- in E-dura;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ugotavljajo, spoznavajo in interpretirajo enodelno, dvodelno in tridelno pesemsko obliko;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izvajajo mf, mp, p, f, pp in ff ter uporabljajo crescendo in decrescendo;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tempo uskladijo z naravo skladbe ali pesmi ter ga prilagodijo svojim zmožnostim;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skladbo interpretirajo glede na njeno notranjo vsebino in stilno obdobje;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razlikujejo enodelno, dvodelno in tridelno pesemsko obliko;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- pojejo slovenske ljudske in otroške pesmi,  zanje  zapišejo harmonizacije, pri kateri uporabljajo tudi stranske stopnje,   ter se spremljajo na različne načine in uporabljajo npr. prehodne tone ipd.;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tempo uskladijo z naravo pesmi;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pesmico interpretirajo glede na njeno notranjo vsebino;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ustvarijo, zapišejo ob pomoči učitelja  in izvajajo proste izmišljarije oz. skladbe,  ki so lahko vezane na vsebino ali pa ne;</w:t>
            </w: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skladbe in pesmice izvajajo sproščeno pred publiko v razredu ali na drugih prireditvah,individualno ali v skupini.</w:t>
            </w:r>
          </w:p>
        </w:tc>
        <w:tc>
          <w:tcPr>
            <w:tcW w:w="2127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Tehnične vaje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Lestvice in akordi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Skladbe, etude in pesmice iz Nikolajew, A.: DierussischeKlavierschule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Pesmice iz pesmarice Nograšek, M. in Virant K.: Piške sem pasla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Proste izmišljarije oz. lastne skladbice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Različne skladbe in pesmice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--------------------------------------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Tehnične vaje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Lestvice in akordi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Skladbe, etude in pesmice iz Šegula, T.: Mladi kitarist 1.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Pesmice iz pesmarice Nograšek, M. in Virant, K.: Piške sem pasla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Proste izmišljarije oz. lastne skladbice</w:t>
            </w: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Različne skladbe in pesmice.</w:t>
            </w:r>
          </w:p>
        </w:tc>
        <w:tc>
          <w:tcPr>
            <w:tcW w:w="2612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- uvajanje, 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učenje novega,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demonstracija, 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ponavljanje, 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urjenje, 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individualno nastopanje, 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nastopanje v skupini,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preverjanje znanja,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ocenjevanje.</w:t>
            </w: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obvladajo različne načine igranja (nonlegato, legato, staccato, portato, glisando);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lestvice v eni oktavi posamezno, skupaj in protipostopno do štirih predznakov;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tonični kvintakord v durovih lestvicah do štirih predznakov, posamezno, skupaj, razloženo in sozvočno;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skladbe, etude in pesmice iz Ruske šole  za klavir I. (po presoji učitelja za vsakega dijaka individualno), najmanj 8 skladb oz. pesmic;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skladbe interpretirajo glede na njeno notranjo vsebino in stilno obdobje.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pojejo slovenske ljudske in otroške pesmi,  zanje  zapišejo harmonizacije, pri kateri uporabljajo tudi stranske stopnje,   ter se spremljajo na različne načine in uporabljajo npr. prehodne tone ipd. – najmanj 15 pesmic;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 pomoči učitelja ustvarijo,   zapišejo in izvajajo proste izmišljarije oz. skladbe, ki so vezane na vsebino ali ne – najmanj 2;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8E0A6B" w:rsidRDefault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obvladajo udarno tehniko prstov desne roke z naslonom in brez naslona;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s posameznimi prsti in menjalno;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obvladajo način igranja legato;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lestvice C-, G-, D-in A-dur;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kadence C-, G-, D-, A-dura;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igrajo skladbe, etude in pesmice iz Šegula, T.: Mladi kitarist 1 - do konca;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skladbo interpretirajo glede na njeno notranjo vsebino in stilno obdobje,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pojejo slovenske ljudske in otroške pesmi,  zanje  zapišejo harmonizacije, pri kateri uporabljajo tudi stranske stopnje,   ter se spremljajo na različne načine in uporabljajo npr. prehodne tone ipd. – najmanj 15 pesmic;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ob pomoči učitelja ustvarijo,   zapišejo in izvajajo proste izmišljarije oz. skladbe, ki so vezane na vsebino ali ne – najmanj 2;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65EB6" w:rsidRDefault="00E65EB6">
            <w:pPr>
              <w:rPr>
                <w:rFonts w:ascii="Cambria" w:hAnsi="Cambria" w:cs="Cambria"/>
                <w:sz w:val="20"/>
                <w:szCs w:val="20"/>
                <w:lang w:eastAsia="en-US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 ur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različne faze učnega procesa se prepletajo skozi šolsko leto,</w:t>
            </w:r>
          </w:p>
          <w:p w:rsidR="00E65EB6" w:rsidRDefault="00E65EB6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 znanje in napredek preverjamo in ocenjujemo sproti.</w:t>
            </w:r>
          </w:p>
          <w:p w:rsidR="00E65EB6" w:rsidRDefault="00E65EB6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>
            <w:pPr>
              <w:spacing w:after="200" w:line="276" w:lineRule="auto"/>
              <w:rPr>
                <w:rFonts w:ascii="Cambria" w:hAnsi="Cambria" w:cs="Cambri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65EB6" w:rsidRDefault="00E65EB6" w:rsidP="00171F50">
      <w:p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907191" w:rsidRDefault="00E65EB6" w:rsidP="002815CD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LIKOVNO IZRAŽANJE</w:t>
      </w:r>
    </w:p>
    <w:p w:rsidR="00E65EB6" w:rsidRPr="00907191" w:rsidRDefault="00E65EB6" w:rsidP="002815CD">
      <w:pPr>
        <w:rPr>
          <w:rFonts w:ascii="Cambria" w:hAnsi="Cambria" w:cs="Cambria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260"/>
        <w:gridCol w:w="2127"/>
        <w:gridCol w:w="2551"/>
        <w:gridCol w:w="3402"/>
        <w:gridCol w:w="1134"/>
      </w:tblGrid>
      <w:tr w:rsidR="00E65EB6" w:rsidRPr="00907191" w:rsidTr="00D93FA1">
        <w:tc>
          <w:tcPr>
            <w:tcW w:w="205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UČNI SKLOP </w:t>
            </w:r>
          </w:p>
        </w:tc>
        <w:tc>
          <w:tcPr>
            <w:tcW w:w="3260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OPERATIVNI CILJI</w:t>
            </w:r>
          </w:p>
        </w:tc>
        <w:tc>
          <w:tcPr>
            <w:tcW w:w="2127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VSEBINE</w:t>
            </w:r>
          </w:p>
        </w:tc>
        <w:tc>
          <w:tcPr>
            <w:tcW w:w="2551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UČNE STRATEGIJE</w:t>
            </w:r>
          </w:p>
        </w:tc>
        <w:tc>
          <w:tcPr>
            <w:tcW w:w="3402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MINIMALNI STANDARD</w:t>
            </w:r>
          </w:p>
        </w:tc>
        <w:tc>
          <w:tcPr>
            <w:tcW w:w="1134" w:type="dxa"/>
          </w:tcPr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ČASOVNI </w:t>
            </w:r>
          </w:p>
          <w:p w:rsidR="00E65EB6" w:rsidRPr="00907191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07191">
              <w:rPr>
                <w:rFonts w:ascii="Cambria" w:hAnsi="Cambria" w:cs="Cambria"/>
                <w:b/>
                <w:bCs/>
                <w:sz w:val="20"/>
                <w:szCs w:val="20"/>
              </w:rPr>
              <w:t>OKVIR</w:t>
            </w:r>
          </w:p>
        </w:tc>
      </w:tr>
      <w:tr w:rsidR="00E65EB6" w:rsidRPr="00907191" w:rsidTr="00D93FA1">
        <w:tc>
          <w:tcPr>
            <w:tcW w:w="2057" w:type="dxa"/>
          </w:tcPr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B1F1F">
              <w:rPr>
                <w:rFonts w:ascii="Cambria" w:hAnsi="Cambria" w:cs="Cambria"/>
                <w:b/>
                <w:bCs/>
                <w:sz w:val="20"/>
                <w:szCs w:val="20"/>
              </w:rPr>
              <w:t>1. PROJEKT I. – Ljubkovalna igrača</w:t>
            </w: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8E0A6B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</w:t>
            </w: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B1F1F">
              <w:rPr>
                <w:rFonts w:ascii="Cambria" w:hAnsi="Cambria" w:cs="Cambria"/>
                <w:b/>
                <w:bCs/>
                <w:sz w:val="20"/>
                <w:szCs w:val="20"/>
              </w:rPr>
              <w:t>2. PROJEKT II. – Opremljamo igralnico v vrtcu</w:t>
            </w: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3B1F1F" w:rsidRDefault="008E0A6B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</w:t>
            </w: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B1F1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 PROJEKT III. – 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B1F1F">
              <w:rPr>
                <w:rFonts w:ascii="Cambria" w:hAnsi="Cambria" w:cs="Cambria"/>
                <w:b/>
                <w:bCs/>
                <w:sz w:val="20"/>
                <w:szCs w:val="20"/>
              </w:rPr>
              <w:t>Priložnostna dekoracija interierja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8E0A6B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4. PROJEKT IV</w:t>
            </w:r>
            <w:r w:rsidRPr="003B1F1F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– </w:t>
            </w: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Kam gredo spat igrače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5. PROJEKT V. – 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Recikliramo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6. PROJEKT VI. – 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Maska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7. PROJEKT VII. – 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Mozaik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8. PROJEKT VIII. – 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Nakit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 w:rsidR="005933EF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9. PROJEKT IX. – </w:t>
            </w:r>
          </w:p>
          <w:p w:rsidR="00E65EB6" w:rsidRPr="003B1F1F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Likovne kuharije</w:t>
            </w:r>
          </w:p>
        </w:tc>
        <w:tc>
          <w:tcPr>
            <w:tcW w:w="3260" w:type="dxa"/>
          </w:tcPr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seznanijo se z vlogo ljubkovalne igrače v vrtcu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spoznajo postopke oblikovanja in primerne materiale za ljubkovalno igračo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izdelajo idejne osnutke za ljubkovalno igračo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in izdelajo ljubkovalno igračo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ovrednotijo svoj izdelek in izdelke svojih sošolcev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67CE0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---------------------------------------------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F33C1F">
              <w:rPr>
                <w:rFonts w:ascii="Cambria" w:hAnsi="Cambria" w:cs="Cambria"/>
                <w:sz w:val="20"/>
                <w:szCs w:val="20"/>
              </w:rPr>
              <w:t>seznanijo se s standardi otroške igralnice</w:t>
            </w:r>
            <w:r w:rsidR="00E65EB6">
              <w:rPr>
                <w:rFonts w:ascii="Cambria" w:hAnsi="Cambria" w:cs="Cambria"/>
                <w:sz w:val="20"/>
                <w:szCs w:val="20"/>
              </w:rPr>
              <w:t>, tematskih kotičkov in opreme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sodelujejo pri načrtovanju pohištva za otroško igralnico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 xml:space="preserve">izdelajo idejne osnutke 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pohištvo iz odpadnih, otrokom prijaznih materialov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pregrade za tematske kotičke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ovrednotijo lastne izdelke</w:t>
            </w:r>
          </w:p>
          <w:p w:rsidR="00E65EB6" w:rsidRDefault="00E65EB6" w:rsidP="003877DC">
            <w:pPr>
              <w:ind w:left="720"/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ind w:left="720"/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ind w:left="72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</w:t>
            </w:r>
            <w:r w:rsidR="008E0A6B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spoznajo osnovne zakonitosti kvalitetnega dekoriranja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seznanijo se z načini oblikovanja lampijončkov in jih izdelajo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 xml:space="preserve">spoznajo načine ulivanja sveč, </w:t>
            </w:r>
            <w:r w:rsidR="00E65EB6">
              <w:rPr>
                <w:rFonts w:ascii="Cambria" w:hAnsi="Cambria" w:cs="Cambria"/>
                <w:sz w:val="20"/>
                <w:szCs w:val="20"/>
              </w:rPr>
              <w:lastRenderedPageBreak/>
              <w:t>oblikujejo dekoracijo za božično jelko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izdelajo priložnostne voščilnice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7F04B7" w:rsidRDefault="007F04B7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33549A" w:rsidRDefault="00E65EB6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</w:t>
            </w:r>
            <w:r w:rsidR="005933E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-------------------------------- </w:t>
            </w:r>
            <w:r>
              <w:rPr>
                <w:rFonts w:ascii="Cambria" w:hAnsi="Cambria" w:cs="Cambria"/>
                <w:sz w:val="20"/>
                <w:szCs w:val="20"/>
              </w:rPr>
              <w:t>aktivno sodelujejo pri timskem delu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primerne škatle za shranjevanje igrač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izdelajo idejne skice za dekoracijo škatel in jo primerno opremijo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timsko ovrednotijo izdelke</w:t>
            </w:r>
          </w:p>
          <w:p w:rsidR="00E65EB6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  <w:p w:rsidR="007F04B7" w:rsidRDefault="007F04B7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933EF" w:rsidRDefault="00E65EB6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</w:t>
            </w:r>
            <w:r w:rsidR="005933E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------------------------------- </w:t>
            </w:r>
            <w:r w:rsidRPr="00087510">
              <w:rPr>
                <w:rFonts w:ascii="Cambria" w:hAnsi="Cambria" w:cs="Cambria"/>
                <w:sz w:val="20"/>
                <w:szCs w:val="20"/>
              </w:rPr>
              <w:t xml:space="preserve">seznanijo se </w:t>
            </w:r>
            <w:r>
              <w:rPr>
                <w:rFonts w:ascii="Cambria" w:hAnsi="Cambria" w:cs="Cambria"/>
                <w:sz w:val="20"/>
                <w:szCs w:val="20"/>
              </w:rPr>
              <w:t>z osnovnimi zakonitostmi oblikovanja kostumov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izdelajo idejne skice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kostume, čevlje, pokrivala, torbice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samostojno ovrednotijo izdelke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3552AD" w:rsidRDefault="00E65EB6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</w:t>
            </w:r>
            <w:r w:rsidR="005933E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------------------------------- </w:t>
            </w:r>
            <w:r>
              <w:rPr>
                <w:rFonts w:ascii="Cambria" w:hAnsi="Cambria" w:cs="Cambria"/>
                <w:sz w:val="20"/>
                <w:szCs w:val="20"/>
              </w:rPr>
              <w:t>seznanijo se z vlogo maske in pomenom maskiranja</w:t>
            </w:r>
          </w:p>
          <w:p w:rsidR="00E65EB6" w:rsidRPr="003552AD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masko iz odpadnih materialov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 xml:space="preserve">spoznajo osnovne načine </w:t>
            </w:r>
            <w:r w:rsidR="00E65EB6">
              <w:rPr>
                <w:rFonts w:ascii="Cambria" w:hAnsi="Cambria" w:cs="Cambria"/>
                <w:sz w:val="20"/>
                <w:szCs w:val="20"/>
              </w:rPr>
              <w:lastRenderedPageBreak/>
              <w:t>poslikave obraza in telesa</w:t>
            </w:r>
          </w:p>
          <w:p w:rsid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----------------------------------------------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realizirajo likovno nalogo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683408">
              <w:rPr>
                <w:rFonts w:ascii="Cambria" w:hAnsi="Cambria" w:cs="Cambria"/>
                <w:sz w:val="20"/>
                <w:szCs w:val="20"/>
              </w:rPr>
              <w:t>seznanijo se s postopki izdelovanja mozaika</w:t>
            </w:r>
            <w:r w:rsidR="00E65EB6">
              <w:rPr>
                <w:rFonts w:ascii="Cambria" w:hAnsi="Cambria" w:cs="Cambria"/>
                <w:sz w:val="20"/>
                <w:szCs w:val="20"/>
              </w:rPr>
              <w:t>, materiali in orodji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spoznajo možnosti dekoriranja v tehniki mozaika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realizirajo likovno nalogo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ovrednotijo lastne izdelke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---------------------------------------------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seznanijo se z zgodovino in namenom oblikovanje nakita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spoznajo materiale za oblikovanje nakita</w:t>
            </w:r>
          </w:p>
          <w:p w:rsidR="00E65EB6" w:rsidRPr="001554E1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oblikujejo jagode za nakit s Fimo maso v tehniki Millefiori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8D229A" w:rsidRDefault="00E65EB6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</w:t>
            </w:r>
            <w:r w:rsidR="005933E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-------------------------------- </w:t>
            </w:r>
            <w:r>
              <w:rPr>
                <w:rFonts w:ascii="Cambria" w:hAnsi="Cambria" w:cs="Cambria"/>
                <w:sz w:val="20"/>
                <w:szCs w:val="20"/>
              </w:rPr>
              <w:t>seznanijo se z nevsakdanjimi likovnimi tehnikami, ki so primerne za predšolske otroke</w:t>
            </w:r>
          </w:p>
          <w:p w:rsidR="00E65EB6" w:rsidRPr="008D22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realizirajo likovne vaje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izdelajo mapo za likovne izdelke</w:t>
            </w:r>
          </w:p>
        </w:tc>
        <w:tc>
          <w:tcPr>
            <w:tcW w:w="2127" w:type="dxa"/>
          </w:tcPr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vloga ljubkovalne igrače v vrtcu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postopki oblikovanja ljubkovalne igrače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od idejne skice do izdelka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ljubkovalne igrače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vrednotenje likovnih izdelkov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67CE0">
              <w:rPr>
                <w:rFonts w:ascii="Cambria" w:hAnsi="Cambria" w:cs="Cambria"/>
                <w:b/>
                <w:bCs/>
                <w:sz w:val="20"/>
                <w:szCs w:val="20"/>
              </w:rPr>
              <w:t>--</w:t>
            </w:r>
            <w:r w:rsidR="008E0A6B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otroška igralnica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tematski kotički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oprema igralnice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pohištva za otroke iz odpadnih materialov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od idejne skice do izdelka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pohištva za otroke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pregrad za tematske kotičke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vrednotenje likovnih izdelkov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</w:t>
            </w:r>
            <w:r w:rsidR="008E0A6B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osnovne zakonitosti dekoracije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lampijončkov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 xml:space="preserve">ulivanje sveč in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lastRenderedPageBreak/>
              <w:t>oblikovanje svečnikov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dekoracije za božično jelko</w:t>
            </w:r>
          </w:p>
          <w:p w:rsidR="00E65EB6" w:rsidRPr="003B1F1F" w:rsidRDefault="008E0A6B" w:rsidP="008E0A6B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B1F1F">
              <w:rPr>
                <w:rFonts w:ascii="Cambria" w:hAnsi="Cambria" w:cs="Cambria"/>
                <w:sz w:val="20"/>
                <w:szCs w:val="20"/>
              </w:rPr>
              <w:t>oblikovanje voščilnic</w:t>
            </w:r>
          </w:p>
          <w:p w:rsidR="00E65EB6" w:rsidRDefault="00E65EB6" w:rsidP="003877DC">
            <w:pPr>
              <w:pBdr>
                <w:bottom w:val="single" w:sz="6" w:space="1" w:color="auto"/>
              </w:pBd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Pr="00A26FB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A26FB4">
              <w:rPr>
                <w:rFonts w:ascii="Cambria" w:hAnsi="Cambria" w:cs="Cambria"/>
                <w:sz w:val="20"/>
                <w:szCs w:val="20"/>
              </w:rPr>
              <w:t>oblikovanje škatel za shranjevanje otroških igrač</w:t>
            </w:r>
          </w:p>
          <w:p w:rsidR="00E65EB6" w:rsidRPr="00A26FB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A26FB4">
              <w:rPr>
                <w:rFonts w:ascii="Cambria" w:hAnsi="Cambria" w:cs="Cambria"/>
                <w:sz w:val="20"/>
                <w:szCs w:val="20"/>
              </w:rPr>
              <w:t>od idejne skice do izdelka</w:t>
            </w:r>
          </w:p>
          <w:p w:rsidR="00E65EB6" w:rsidRPr="00A26FB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A26FB4">
              <w:rPr>
                <w:rFonts w:ascii="Cambria" w:hAnsi="Cambria" w:cs="Cambria"/>
                <w:sz w:val="20"/>
                <w:szCs w:val="20"/>
              </w:rPr>
              <w:t>dekoracija škatel</w:t>
            </w:r>
          </w:p>
          <w:p w:rsidR="00E65EB6" w:rsidRPr="00A26FB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A26FB4">
              <w:rPr>
                <w:rFonts w:ascii="Cambria" w:hAnsi="Cambria" w:cs="Cambria"/>
                <w:sz w:val="20"/>
                <w:szCs w:val="20"/>
              </w:rPr>
              <w:t>poslikava škatel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A26FB4">
              <w:rPr>
                <w:rFonts w:ascii="Cambria" w:hAnsi="Cambria" w:cs="Cambria"/>
                <w:sz w:val="20"/>
                <w:szCs w:val="20"/>
              </w:rPr>
              <w:t>vrednotenje likovnih izdelkov</w:t>
            </w:r>
          </w:p>
          <w:p w:rsidR="005933EF" w:rsidRPr="00A26FB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933EF" w:rsidRDefault="00E65EB6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</w:t>
            </w:r>
            <w:r w:rsidR="005933E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-------------------- - </w:t>
            </w:r>
            <w:r w:rsidRPr="0006295F">
              <w:rPr>
                <w:rFonts w:ascii="Cambria" w:hAnsi="Cambria" w:cs="Cambria"/>
                <w:sz w:val="20"/>
                <w:szCs w:val="20"/>
              </w:rPr>
              <w:t>zakonitosti oblikovanja kostumov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od idejne skice do izdelka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oblikovanje kostumov iz odpadnih oblačil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predelovanje odpadnih čevljev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 xml:space="preserve">predelovanje pokrival in torbic 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vrednotenje likovnih izdelkov</w:t>
            </w:r>
          </w:p>
          <w:p w:rsidR="005933EF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vloga maske in maskiranja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oblikovanje priložnostne maske iz odpadnih materialov</w:t>
            </w:r>
          </w:p>
          <w:p w:rsidR="00E65EB6" w:rsidRPr="0006295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- </w:t>
            </w:r>
            <w:r w:rsidR="00E65EB6" w:rsidRPr="0006295F">
              <w:rPr>
                <w:rFonts w:ascii="Cambria" w:hAnsi="Cambria" w:cs="Cambria"/>
                <w:sz w:val="20"/>
                <w:szCs w:val="20"/>
              </w:rPr>
              <w:t>poslikava obraza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933EF">
              <w:rPr>
                <w:rFonts w:ascii="Cambria" w:hAnsi="Cambria" w:cs="Cambria"/>
                <w:sz w:val="20"/>
                <w:szCs w:val="20"/>
              </w:rPr>
              <w:t>poslikava telesa</w:t>
            </w:r>
          </w:p>
          <w:p w:rsidR="005933E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5933EF" w:rsidRPr="005933EF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----------------------------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osnovni postopki izdelovanja mozaika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materiali  in orodja za izdelovanje mozaika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mozaik kot dekoracija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dekoriranje okvirjev, lončkov, vaz v tehniki mozaika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vrednotenje likovnih izdelkov</w:t>
            </w:r>
          </w:p>
          <w:p w:rsidR="005933EF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67554" w:rsidRDefault="00E65EB6" w:rsidP="003877DC">
            <w:pPr>
              <w:pStyle w:val="Odstavekseznama"/>
              <w:ind w:left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67554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zgodovina oblikovanja nakita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namen nakita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materiali za oblikovanje nakita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oblikovanje nakita s Fimo maso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tehnika oblikovanja Millefiori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sestavljanje nakita</w:t>
            </w:r>
          </w:p>
          <w:p w:rsidR="005933EF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567554" w:rsidRDefault="005933EF" w:rsidP="003877DC">
            <w:pPr>
              <w:pStyle w:val="Odstavekseznama"/>
              <w:ind w:left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nevsakdanje likovne tehnike, ki so primerne za predšolske otroke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ustvarjanje z naravnimi tekočinami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 xml:space="preserve">risanje z brisalcem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lastRenderedPageBreak/>
              <w:t>črnila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radiranka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izpiranka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praskanka na koledarskem papirju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skrita risba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lepljenka kot risba</w:t>
            </w:r>
          </w:p>
          <w:p w:rsidR="00E65EB6" w:rsidRPr="00567554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monotipija</w:t>
            </w:r>
          </w:p>
          <w:p w:rsidR="00E65EB6" w:rsidRPr="002815CD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567554">
              <w:rPr>
                <w:rFonts w:ascii="Cambria" w:hAnsi="Cambria" w:cs="Cambria"/>
                <w:sz w:val="20"/>
                <w:szCs w:val="20"/>
              </w:rPr>
              <w:t>gravura v alu folijo</w:t>
            </w:r>
          </w:p>
        </w:tc>
        <w:tc>
          <w:tcPr>
            <w:tcW w:w="2551" w:type="dxa"/>
          </w:tcPr>
          <w:p w:rsidR="00E65EB6" w:rsidRPr="00C319FA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C319FA">
              <w:rPr>
                <w:rFonts w:ascii="Cambria" w:hAnsi="Cambria" w:cs="Cambria"/>
                <w:sz w:val="20"/>
                <w:szCs w:val="20"/>
              </w:rPr>
              <w:lastRenderedPageBreak/>
              <w:t>- frontalna, individualna, skupinska, delo v dvojicah, delo z učnimi listi, delo s tekstom, razlaga,</w:t>
            </w:r>
          </w:p>
          <w:p w:rsidR="00E65EB6" w:rsidRPr="00C319FA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  <w:r w:rsidRPr="00C319FA">
              <w:rPr>
                <w:rFonts w:ascii="Cambria" w:hAnsi="Cambria" w:cs="Cambria"/>
                <w:sz w:val="20"/>
                <w:szCs w:val="20"/>
              </w:rPr>
              <w:t>razgovor,prikazovanje, demonstracija, uvajanje, učenje novega, raziskovanje, likovno ustvarjanje, organizacija, ogled različnih lik. razstav, zbiranje,  ponavljanje, urjenje, preverjanje, ocenjevanje, iskanje informacij.</w:t>
            </w:r>
          </w:p>
          <w:p w:rsidR="00E65EB6" w:rsidRPr="00C319FA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in se zaveda pomembnosti vloge ljubkovalne igrače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postopke oblikovanja in materiale za ljubkovalno igračo in jih zmore praktično uporabiti pri realizaciji naloge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idejne osnutke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ljubkovalno igračo in jo zmore samostojno ovrednotiti</w:t>
            </w:r>
          </w:p>
          <w:p w:rsidR="008E0A6B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167CE0"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Pr="00F33C1F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standarde otroške igralnice</w:t>
            </w:r>
          </w:p>
          <w:p w:rsidR="00E65EB6" w:rsidRPr="00F33C1F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sodeluje pri načrtovanju pohištva</w:t>
            </w:r>
          </w:p>
          <w:p w:rsidR="00E65EB6" w:rsidRPr="00F33C1F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idejne osnutke</w:t>
            </w:r>
          </w:p>
          <w:p w:rsidR="00E65EB6" w:rsidRPr="00F33C1F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so</w:t>
            </w:r>
            <w:r>
              <w:rPr>
                <w:rFonts w:ascii="Cambria" w:hAnsi="Cambria" w:cs="Cambria"/>
                <w:sz w:val="20"/>
                <w:szCs w:val="20"/>
              </w:rPr>
              <w:t>deluje pri timskem oblikovanju p</w:t>
            </w:r>
            <w:r w:rsidR="00E65EB6">
              <w:rPr>
                <w:rFonts w:ascii="Cambria" w:hAnsi="Cambria" w:cs="Cambria"/>
                <w:sz w:val="20"/>
                <w:szCs w:val="20"/>
              </w:rPr>
              <w:t>ohištva in pregrade za tematske kotičke</w:t>
            </w:r>
          </w:p>
          <w:p w:rsidR="00E65EB6" w:rsidRPr="00103F9D" w:rsidRDefault="008E0A6B" w:rsidP="008E0A6B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103F9D">
              <w:rPr>
                <w:rFonts w:ascii="Cambria" w:hAnsi="Cambria" w:cs="Cambria"/>
                <w:sz w:val="20"/>
                <w:szCs w:val="20"/>
              </w:rPr>
              <w:t>zmore samostojno ovrednotiti izdelek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8E0A6B" w:rsidRDefault="008E0A6B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0C175F">
              <w:rPr>
                <w:rFonts w:ascii="Cambria" w:hAnsi="Cambria" w:cs="Cambria"/>
                <w:sz w:val="20"/>
                <w:szCs w:val="20"/>
              </w:rPr>
              <w:t>razume razliko med kvalitetno in manj kvalitetno dekoracijo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načine oblikovanja lampijona in ga zmore samostojno izdelati</w:t>
            </w:r>
          </w:p>
          <w:p w:rsidR="00E65EB6" w:rsidRPr="008E0A6B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8E0A6B">
              <w:rPr>
                <w:rFonts w:ascii="Cambria" w:hAnsi="Cambria" w:cs="Cambria"/>
                <w:sz w:val="20"/>
                <w:szCs w:val="20"/>
              </w:rPr>
              <w:t>samostojno izdela svečo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aktivno sodeluje pri oblikovanju dekoracije</w:t>
            </w:r>
          </w:p>
          <w:p w:rsidR="00E65EB6" w:rsidRDefault="008E0A6B" w:rsidP="008E0A6B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priložnostno voščilnico</w:t>
            </w:r>
          </w:p>
          <w:p w:rsidR="005933EF" w:rsidRDefault="005933EF" w:rsidP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8E0A6B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33549A">
              <w:rPr>
                <w:rFonts w:ascii="Cambria" w:hAnsi="Cambria" w:cs="Cambria"/>
                <w:sz w:val="20"/>
                <w:szCs w:val="20"/>
              </w:rPr>
              <w:t>sodeluje pri timskem delu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idejne skice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 xml:space="preserve">oblikuje škatle in jih opremi </w:t>
            </w:r>
          </w:p>
          <w:p w:rsidR="00E65EB6" w:rsidRPr="0033549A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sodeluje pri vrednotenju izdelkov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 w:rsidRPr="00753D9B">
              <w:rPr>
                <w:rFonts w:ascii="Cambria" w:hAnsi="Cambria" w:cs="Cambria"/>
                <w:sz w:val="20"/>
                <w:szCs w:val="20"/>
              </w:rPr>
              <w:t>pozna osnovne zakonitosti oblikovanja kostumov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idejne skice in realizira likovno nalogo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predstavi izdelek in ga zmore samostojno ovrednotiti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Pr="003552AD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pomen maskiranja</w:t>
            </w:r>
          </w:p>
          <w:p w:rsidR="00E65EB6" w:rsidRPr="003552AD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masko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osnovne načine poslikave obraza in telesa</w:t>
            </w:r>
          </w:p>
          <w:p w:rsidR="00E65EB6" w:rsidRDefault="00E65EB6" w:rsidP="003877DC">
            <w:pPr>
              <w:ind w:left="360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-----------------------------------------------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materiale in orodja za izdelovanje mozaika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realizira likovno nalogo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predstavi in ovrednoti likovni izdelek</w:t>
            </w: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C53F02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namen dekoriranja telesa z nakitom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pozna različne materiale za oblikovanje nakita</w:t>
            </w:r>
          </w:p>
          <w:p w:rsidR="00E65EB6" w:rsidRDefault="005933EF" w:rsidP="005933EF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izdela nakit v tehniki Millefiori</w:t>
            </w:r>
          </w:p>
          <w:p w:rsidR="00E65EB6" w:rsidRDefault="00E65EB6" w:rsidP="003877DC">
            <w:pPr>
              <w:pStyle w:val="Odstavekseznama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pStyle w:val="Odstavekseznama"/>
              <w:ind w:left="0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1554E1" w:rsidRDefault="00E65EB6" w:rsidP="003877DC">
            <w:pPr>
              <w:pStyle w:val="Odstavekseznama"/>
              <w:ind w:left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------------------------------------------</w:t>
            </w:r>
          </w:p>
          <w:p w:rsidR="00E65EB6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našteje nevsakdanje likovne tehnike in jih zadovoljivo opiše</w:t>
            </w:r>
          </w:p>
          <w:p w:rsidR="00E65EB6" w:rsidRPr="00C53F02" w:rsidRDefault="005933EF" w:rsidP="005933EF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E65EB6">
              <w:rPr>
                <w:rFonts w:ascii="Cambria" w:hAnsi="Cambria" w:cs="Cambria"/>
                <w:sz w:val="20"/>
                <w:szCs w:val="20"/>
              </w:rPr>
              <w:t>realizira vsaj polovico likovnih vaj in izdela mapo za likovne izdelke</w:t>
            </w:r>
          </w:p>
        </w:tc>
        <w:tc>
          <w:tcPr>
            <w:tcW w:w="1134" w:type="dxa"/>
          </w:tcPr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Pr="00F33C1F" w:rsidRDefault="008E0A6B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8E0A6B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Pr="0079638C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9638C">
              <w:rPr>
                <w:rFonts w:ascii="Cambria" w:hAnsi="Cambria" w:cs="Cambria"/>
                <w:sz w:val="20"/>
                <w:szCs w:val="20"/>
              </w:rPr>
              <w:t>12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9638C">
              <w:rPr>
                <w:rFonts w:ascii="Cambria" w:hAnsi="Cambria" w:cs="Cambria"/>
                <w:sz w:val="20"/>
                <w:szCs w:val="20"/>
              </w:rPr>
              <w:t>10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3549A">
              <w:rPr>
                <w:rFonts w:ascii="Cambria" w:hAnsi="Cambria" w:cs="Cambria"/>
                <w:sz w:val="20"/>
                <w:szCs w:val="20"/>
              </w:rPr>
              <w:t>15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-------------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5933EF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E65EB6" w:rsidRDefault="005933EF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5933EF" w:rsidRDefault="005933EF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E65EB6" w:rsidRDefault="00E65EB6" w:rsidP="003877D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-------------</w:t>
            </w:r>
          </w:p>
          <w:p w:rsidR="00E65EB6" w:rsidRPr="008D229A" w:rsidRDefault="00E65EB6" w:rsidP="003877D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</w:tr>
    </w:tbl>
    <w:p w:rsidR="00E65EB6" w:rsidRDefault="00E65EB6" w:rsidP="00171F50">
      <w:p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Pr="00907191" w:rsidRDefault="00E65EB6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USTVARJAMO ZA OTROKE</w:t>
      </w:r>
    </w:p>
    <w:p w:rsidR="00E65EB6" w:rsidRPr="00907191" w:rsidRDefault="00E65EB6" w:rsidP="000B129C">
      <w:pPr>
        <w:rPr>
          <w:rFonts w:ascii="Cambria" w:hAnsi="Cambria" w:cs="Cambria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2127"/>
        <w:gridCol w:w="2551"/>
        <w:gridCol w:w="3402"/>
        <w:gridCol w:w="1134"/>
      </w:tblGrid>
      <w:tr w:rsidR="00072F72" w:rsidTr="00D93F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072F72" w:rsidRDefault="00072F72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072F72" w:rsidTr="00D93F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 w:rsidP="005933E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1. PROJEKT I. </w:t>
            </w:r>
            <w:r w:rsidR="008506A8">
              <w:rPr>
                <w:rFonts w:ascii="Cambria" w:hAnsi="Cambria"/>
                <w:b/>
                <w:sz w:val="20"/>
                <w:szCs w:val="20"/>
              </w:rPr>
              <w:t>Bans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priprava</w:t>
            </w:r>
            <w:r w:rsidR="008506A8">
              <w:rPr>
                <w:rFonts w:ascii="Cambria" w:hAnsi="Cambria"/>
                <w:sz w:val="20"/>
                <w:szCs w:val="20"/>
              </w:rPr>
              <w:t>,izbirapesmic primernih za bans,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-gibalni zapis basa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-gibalni izdelki povezani z vsebino bansa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-gibalno ustvarjalni proces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-metode poučevanja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-predstavitev bansa po skupinah</w:t>
            </w:r>
          </w:p>
          <w:p w:rsidR="00072F72" w:rsidRDefault="005933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-izdelava skripte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Predstavitev bansa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Izbira otroške pesmice in zapisi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Opredeliti karakter giba v bansu</w:t>
            </w:r>
          </w:p>
          <w:p w:rsidR="008506A8" w:rsidRDefault="008506A8" w:rsidP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Razvoj giba /ustvarjalen proces</w:t>
            </w:r>
          </w:p>
          <w:p w:rsidR="008506A8" w:rsidRDefault="008506A8" w:rsidP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Metode poučevanja giba</w:t>
            </w:r>
          </w:p>
          <w:p w:rsidR="008506A8" w:rsidRDefault="008506A8" w:rsidP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Predstavitev bansa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 w:rsidP="005933E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Učne metode: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razlaga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razgovor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opazovanje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uporaba IKT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demonstracija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laboratorijsko delo,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terensko delo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projektno delo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strokovna ekskurzija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Učne oblike: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frontalna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individualna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delo v parih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skupinsko delo /  </w:t>
            </w:r>
          </w:p>
          <w:p w:rsidR="00072F72" w:rsidRDefault="00072F72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timsko</w:t>
            </w:r>
          </w:p>
          <w:p w:rsidR="00072F72" w:rsidRDefault="005933EF" w:rsidP="005933EF">
            <w:pPr>
              <w:ind w:right="-10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delo z učnimi listi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ve razložiti, kaj je </w:t>
            </w:r>
            <w:r w:rsidR="008506A8">
              <w:rPr>
                <w:rFonts w:ascii="Cambria" w:hAnsi="Cambria"/>
                <w:sz w:val="20"/>
                <w:szCs w:val="20"/>
              </w:rPr>
              <w:t xml:space="preserve">bans </w:t>
            </w:r>
            <w:r>
              <w:rPr>
                <w:rFonts w:ascii="Cambria" w:hAnsi="Cambria"/>
                <w:sz w:val="20"/>
                <w:szCs w:val="20"/>
              </w:rPr>
              <w:t xml:space="preserve"> in kako se v njej prepletajo različne umetnnosti ,</w:t>
            </w:r>
          </w:p>
          <w:p w:rsidR="00072F72" w:rsidRDefault="00072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ustvarja in sodeluje pri </w:t>
            </w:r>
            <w:r w:rsidR="008506A8">
              <w:rPr>
                <w:rFonts w:ascii="Cambria" w:hAnsi="Cambria"/>
                <w:sz w:val="20"/>
                <w:szCs w:val="20"/>
              </w:rPr>
              <w:t>izdelavi svojega bansa</w:t>
            </w:r>
          </w:p>
          <w:p w:rsidR="00072F72" w:rsidRDefault="00072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zna povedati svoje ideje in zamisli,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-zna gibalno prikazati bans</w:t>
            </w:r>
          </w:p>
          <w:p w:rsidR="008506A8" w:rsidRDefault="008506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-zna pokazati metodiko počevanja giba pri svojem bansu</w:t>
            </w:r>
          </w:p>
          <w:p w:rsidR="00072F72" w:rsidRDefault="00072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zna približno zaigrati in zapeti pesmice,</w:t>
            </w:r>
          </w:p>
          <w:p w:rsidR="00072F72" w:rsidRDefault="00072F72" w:rsidP="008506A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5933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 w:rsidP="005933EF">
            <w:pPr>
              <w:rPr>
                <w:rFonts w:ascii="Cambria" w:hAnsi="Cambria"/>
                <w:sz w:val="20"/>
                <w:szCs w:val="20"/>
              </w:rPr>
            </w:pPr>
          </w:p>
          <w:p w:rsidR="00072F72" w:rsidRDefault="00072F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72F72" w:rsidRDefault="00072F72" w:rsidP="00072F72"/>
    <w:p w:rsidR="00072F72" w:rsidRDefault="00072F72" w:rsidP="00072F72"/>
    <w:p w:rsidR="00072F72" w:rsidRDefault="00072F72" w:rsidP="00072F72"/>
    <w:p w:rsidR="00072F72" w:rsidRDefault="00072F72" w:rsidP="00072F72"/>
    <w:p w:rsidR="00072F72" w:rsidRDefault="00072F72" w:rsidP="00072F72"/>
    <w:p w:rsidR="00072F72" w:rsidRDefault="00072F72" w:rsidP="00072F72"/>
    <w:p w:rsidR="00072F72" w:rsidRDefault="00072F72" w:rsidP="00072F72"/>
    <w:p w:rsidR="00E65EB6" w:rsidRDefault="00E65EB6" w:rsidP="00171F50">
      <w:pPr>
        <w:sectPr w:rsidR="00E65EB6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Default="00E65EB6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</w:t>
      </w:r>
      <w:r w:rsidRPr="00907191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: S</w:t>
      </w:r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ODOBNI IZZIVI</w:t>
      </w:r>
    </w:p>
    <w:p w:rsidR="00940C78" w:rsidRDefault="00940C78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51"/>
        <w:gridCol w:w="2236"/>
        <w:gridCol w:w="2551"/>
        <w:gridCol w:w="3402"/>
        <w:gridCol w:w="1134"/>
      </w:tblGrid>
      <w:tr w:rsidR="00940C78" w:rsidRPr="00907191" w:rsidTr="00D93FA1">
        <w:tc>
          <w:tcPr>
            <w:tcW w:w="2127" w:type="dxa"/>
          </w:tcPr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 xml:space="preserve">UČNI SKLOP </w:t>
            </w:r>
          </w:p>
        </w:tc>
        <w:tc>
          <w:tcPr>
            <w:tcW w:w="3151" w:type="dxa"/>
          </w:tcPr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>OPERATIVNI CILJI</w:t>
            </w:r>
          </w:p>
        </w:tc>
        <w:tc>
          <w:tcPr>
            <w:tcW w:w="2236" w:type="dxa"/>
          </w:tcPr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>VSEBINE</w:t>
            </w:r>
          </w:p>
        </w:tc>
        <w:tc>
          <w:tcPr>
            <w:tcW w:w="2551" w:type="dxa"/>
          </w:tcPr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>UČNE STRATEGIJE</w:t>
            </w:r>
          </w:p>
        </w:tc>
        <w:tc>
          <w:tcPr>
            <w:tcW w:w="3402" w:type="dxa"/>
          </w:tcPr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>MINIMALNI STANDARD</w:t>
            </w:r>
          </w:p>
        </w:tc>
        <w:tc>
          <w:tcPr>
            <w:tcW w:w="1134" w:type="dxa"/>
          </w:tcPr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 xml:space="preserve">ČASOVNI </w:t>
            </w:r>
          </w:p>
          <w:p w:rsidR="00940C78" w:rsidRPr="00907191" w:rsidRDefault="00940C78" w:rsidP="008506A8">
            <w:pPr>
              <w:rPr>
                <w:rFonts w:asciiTheme="majorHAnsi" w:hAnsiTheme="majorHAnsi"/>
                <w:b/>
                <w:sz w:val="20"/>
              </w:rPr>
            </w:pPr>
            <w:r w:rsidRPr="00907191">
              <w:rPr>
                <w:rFonts w:asciiTheme="majorHAnsi" w:hAnsiTheme="majorHAnsi"/>
                <w:b/>
                <w:sz w:val="20"/>
              </w:rPr>
              <w:t>OKVIR</w:t>
            </w:r>
          </w:p>
        </w:tc>
      </w:tr>
      <w:tr w:rsidR="00940C78" w:rsidRPr="00384F21" w:rsidTr="00D93FA1">
        <w:tc>
          <w:tcPr>
            <w:tcW w:w="2127" w:type="dxa"/>
          </w:tcPr>
          <w:p w:rsidR="00940C78" w:rsidRPr="00384F21" w:rsidRDefault="005933EF" w:rsidP="008506A8">
            <w:r>
              <w:rPr>
                <w:b/>
                <w:sz w:val="22"/>
                <w:szCs w:val="22"/>
              </w:rPr>
              <w:t xml:space="preserve">1. </w:t>
            </w:r>
            <w:r w:rsidR="00940C78" w:rsidRPr="00384F21">
              <w:rPr>
                <w:b/>
                <w:sz w:val="22"/>
                <w:szCs w:val="22"/>
              </w:rPr>
              <w:t>Številske množice</w:t>
            </w:r>
          </w:p>
          <w:p w:rsidR="00940C78" w:rsidRPr="00384F21" w:rsidRDefault="00940C78" w:rsidP="008506A8">
            <w:pPr>
              <w:rPr>
                <w:b/>
                <w:i/>
              </w:rPr>
            </w:pPr>
          </w:p>
        </w:tc>
        <w:tc>
          <w:tcPr>
            <w:tcW w:w="3151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poznajo naravna in cela števila;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računajo v množicah N in Z;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poznajo pojem potenca in računajo s potencami z naravnimi in celimi eksponenti;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sz w:val="22"/>
                <w:szCs w:val="22"/>
              </w:rPr>
              <w:t>- urejajo števila in računajo z neenakostmi.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ponovijo osnovni izrek o deljenju;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določajo delitelje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večkratnike števila;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določajo skupne delitelje in večkratnike števil.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Poznajo kriterije za deljivost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 z 2, 3, 5, 9in 10.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racionalno število z decimalnoštevilko.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periodično decimalno številko kotokrajšani ulomek.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z odstotki.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sklepni račun.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Predstaviti realna števila kot točke in kotinterval na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številski premici (realni osi).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kvadratnimi in kubičnimi koreni.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Delno koreniti in racionalizirati imenovalec.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preproste enačbe in neenačbe zabsolutno vrednostjo.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 Računati s potencami z racionalnimieksponenti.</w:t>
            </w:r>
          </w:p>
          <w:p w:rsidR="00940C78" w:rsidRPr="00384F21" w:rsidRDefault="00940C78" w:rsidP="008506A8">
            <w:pPr>
              <w:rPr>
                <w:b/>
                <w:i/>
              </w:rPr>
            </w:pPr>
          </w:p>
        </w:tc>
        <w:tc>
          <w:tcPr>
            <w:tcW w:w="2236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lastRenderedPageBreak/>
              <w:t>Naravna in cela števila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Računanje z enakostmi in neenakostmi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Potence z naravnimi eksponenti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Izrazi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Deljivost naravnih števil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>Osnovni izrek o deljenju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Lastnosti enakosti in neenakosti.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Osnovni izrek o deljenju.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Največji skupni delitelj in najmanjši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skupni večkratnik.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Racionalna števila in realna števila.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Ulomki.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Urejenost, enakosti, neenakosti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lastnosti.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Desetiški zapis.</w:t>
            </w:r>
          </w:p>
          <w:p w:rsidR="00940C78" w:rsidRPr="00384F21" w:rsidRDefault="00940C78" w:rsidP="008506A8">
            <w:pPr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Razmerja, deleži, odstotki.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Številska premica.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Intervali.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Iracionalna števila.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Decimalni zapis iracionalnega števila.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Urejenost v obsegu realnih števil R.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Kvadratni in kubični koren.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Zaokroževanje.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Absolutna vrednost števila in njene</w:t>
            </w:r>
          </w:p>
          <w:p w:rsidR="00940C78" w:rsidRPr="00384F21" w:rsidRDefault="00940C78" w:rsidP="008506A8">
            <w:pPr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lastnosti.</w:t>
            </w:r>
          </w:p>
          <w:p w:rsidR="00940C78" w:rsidRPr="00384F21" w:rsidRDefault="00940C78" w:rsidP="008506A8">
            <w:pPr>
              <w:rPr>
                <w:b/>
                <w:i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Potence z racionalnimi eksponenti. </w:t>
            </w:r>
          </w:p>
        </w:tc>
        <w:tc>
          <w:tcPr>
            <w:tcW w:w="2551" w:type="dxa"/>
          </w:tcPr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lastRenderedPageBreak/>
              <w:t>Delo v dvojicah.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Frontalna, individualna, delo z učnimi listi, delo s tekstom, raziskovanje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razgovor, pojasnjevanje,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>utrjevanje, preverjanje, ponavljanje.</w:t>
            </w:r>
          </w:p>
          <w:p w:rsidR="00940C78" w:rsidRPr="00384F21" w:rsidRDefault="00940C78" w:rsidP="008506A8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dijak računa z naravnimi, celimi, racionalnimi in realnimi števili ter uporablja zakonitosti računskih operacij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dijak poišče večkratnike in delitelje naravnih števil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dijak računa s potencami z naravnimi in celimi eksponenti ter uporablja pravila za računanje z njimi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dijak pozna pravila za reševanje enačb in neenačb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sz w:val="22"/>
                <w:szCs w:val="22"/>
              </w:rPr>
              <w:t>- dijak rešuje preproste enačbe in neenačbe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dijak računa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 z algebrskimi izrazi (potenciratidvočlenik, razcepiti razliko kvadratov,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razliko in vsoto kubov, uporabljati Vietovopravilo).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odnos deljivosti in urejenosti.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osnovni izrek odeljenju.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• Poznati praštevila in s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estavljena števila.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Dano število razcepiti v produkt praštevil.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Poiskati največji skupni delitelj števil.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in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najmanjši skupni večkratnik števil.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 Ugotoviti, ali je število deljivo z 2, 3, 5, 9in 10.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številskimi in algebrskimi ulomki.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racionalno število z decimalnoštevilko.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periodično decimalno številko kotokrajšani ulomek.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z odstotki.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Izračunati delež, osnovo in relativni delež.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sklepni račun.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Predstaviti realna števila kot točke in kotinterval na številski premici (realni osi).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Zaokroževati.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Oceniti rezultat.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kvadratnimi in kubičnimi koreni.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Delno koreniti in racionalizirati imenovalec.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preproste enačbe in neenačbe zabsolutno vrednostjo.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potencami z racionalnimieksponenti.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koreni.</w:t>
            </w:r>
          </w:p>
        </w:tc>
        <w:tc>
          <w:tcPr>
            <w:tcW w:w="1134" w:type="dxa"/>
          </w:tcPr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b/>
                <w:sz w:val="22"/>
                <w:szCs w:val="22"/>
              </w:rPr>
              <w:lastRenderedPageBreak/>
              <w:t>34 ur</w:t>
            </w:r>
          </w:p>
        </w:tc>
      </w:tr>
      <w:tr w:rsidR="00940C78" w:rsidRPr="00384F21" w:rsidTr="00D93FA1">
        <w:tc>
          <w:tcPr>
            <w:tcW w:w="2127" w:type="dxa"/>
          </w:tcPr>
          <w:p w:rsidR="00940C78" w:rsidRPr="00384F21" w:rsidRDefault="005933EF" w:rsidP="008506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 </w:t>
            </w:r>
            <w:r w:rsidR="00940C78">
              <w:rPr>
                <w:b/>
                <w:sz w:val="22"/>
                <w:szCs w:val="22"/>
              </w:rPr>
              <w:t>Linearna funkcija</w:t>
            </w:r>
          </w:p>
          <w:p w:rsidR="00940C78" w:rsidRPr="00384F21" w:rsidRDefault="00940C78" w:rsidP="008506A8">
            <w:pPr>
              <w:rPr>
                <w:b/>
              </w:rPr>
            </w:pPr>
          </w:p>
        </w:tc>
        <w:tc>
          <w:tcPr>
            <w:tcW w:w="3151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nožice točk v ravnini.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• R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azdalj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 med točkama v ravnini.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• G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raf linearne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Poznati pomen konstant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k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in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n 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• Določiti ničlo in začetno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vrednost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Zapišejo e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načbo premice v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ravnini v eksplicitni,implicitni in segmentni obliki.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linearne enačbe.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in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neenačbe.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sistem dveh in treh linearnih enačb.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besedilno nalogo z uporabo linearneenačbe in sistema dveh enačb z dvemaneznankama.</w:t>
            </w:r>
          </w:p>
        </w:tc>
        <w:tc>
          <w:tcPr>
            <w:tcW w:w="2236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Pravokotni koordinatni sistem v ravnini.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Množice točk v ravnini.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Razdalja med točkama.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Linearna funkcija: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x </w:t>
            </w:r>
            <w:r w:rsidRPr="00384F21">
              <w:rPr>
                <w:rFonts w:ascii="Arial Unicode MS" w:eastAsia="Arial Unicode MS" w:hAnsi="Arial Unicode MS"/>
                <w:sz w:val="22"/>
                <w:szCs w:val="22"/>
                <w:lang w:eastAsia="en-US"/>
              </w:rPr>
              <w:lastRenderedPageBreak/>
              <w:t>􀀶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kx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>+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n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Enačba premice.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Linearna enačba in linearna neenačba.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Sistem linearnih enačb.</w:t>
            </w:r>
          </w:p>
        </w:tc>
        <w:tc>
          <w:tcPr>
            <w:tcW w:w="2551" w:type="dxa"/>
          </w:tcPr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lastRenderedPageBreak/>
              <w:t>Delo v dvojicah.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Frontalna, individualna, delo z učnimi listi, delo s tekstom, raziskovanje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razgovor, pojasnjevanje,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>utrjevanje, preverjanje, ponavljanje.</w:t>
            </w:r>
          </w:p>
          <w:p w:rsidR="00940C78" w:rsidRPr="00384F21" w:rsidRDefault="00940C78" w:rsidP="008506A8">
            <w:pPr>
              <w:ind w:right="-108"/>
            </w:pPr>
          </w:p>
        </w:tc>
        <w:tc>
          <w:tcPr>
            <w:tcW w:w="3402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Ponazoriti preproste množice točk v ravnini.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Izračunati razdaljo med točkama v ravnini.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Narisati graf linearne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Poznati pomen konstant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k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in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n 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Določiti ničlo in začetno vrednost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 Zapisati enačbo premice v ravnini v eksplicitni,implicitni in segmentni obliki.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linearne enačbe.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in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neenačbe.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sistem dveh in treh linearnih enačb.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besedilno nalogo z uporabo linearneenačbe in sistema dveh enačb z dvemaneznankama.</w:t>
            </w:r>
          </w:p>
        </w:tc>
        <w:tc>
          <w:tcPr>
            <w:tcW w:w="1134" w:type="dxa"/>
          </w:tcPr>
          <w:p w:rsidR="00940C78" w:rsidRPr="00384F21" w:rsidRDefault="00940C78" w:rsidP="008506A8">
            <w:pPr>
              <w:rPr>
                <w:b/>
              </w:rPr>
            </w:pPr>
          </w:p>
        </w:tc>
      </w:tr>
      <w:tr w:rsidR="00940C78" w:rsidRPr="00384F21" w:rsidTr="00D93FA1">
        <w:trPr>
          <w:trHeight w:val="1275"/>
        </w:trPr>
        <w:tc>
          <w:tcPr>
            <w:tcW w:w="2127" w:type="dxa"/>
          </w:tcPr>
          <w:p w:rsidR="00940C78" w:rsidRPr="00384F21" w:rsidRDefault="005933EF" w:rsidP="008506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="00940C78" w:rsidRPr="00384F21">
              <w:rPr>
                <w:b/>
                <w:sz w:val="22"/>
                <w:szCs w:val="22"/>
              </w:rPr>
              <w:t>Potenčna in kvadratna funkcija</w:t>
            </w:r>
          </w:p>
          <w:p w:rsidR="00940C78" w:rsidRPr="00384F21" w:rsidRDefault="00940C78" w:rsidP="008506A8">
            <w:pPr>
              <w:ind w:left="360"/>
              <w:rPr>
                <w:b/>
              </w:rPr>
            </w:pPr>
          </w:p>
          <w:p w:rsidR="00940C78" w:rsidRPr="00384F21" w:rsidRDefault="00940C78" w:rsidP="008506A8">
            <w:pPr>
              <w:ind w:left="360"/>
              <w:rPr>
                <w:b/>
              </w:rPr>
            </w:pPr>
          </w:p>
          <w:p w:rsidR="00940C78" w:rsidRPr="00384F21" w:rsidRDefault="00940C78" w:rsidP="008506A8">
            <w:pPr>
              <w:rPr>
                <w:b/>
              </w:rPr>
            </w:pPr>
          </w:p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/>
          <w:p w:rsidR="00940C78" w:rsidRPr="00384F21" w:rsidRDefault="00940C78" w:rsidP="008506A8">
            <w:pPr>
              <w:rPr>
                <w:b/>
              </w:rPr>
            </w:pPr>
          </w:p>
        </w:tc>
        <w:tc>
          <w:tcPr>
            <w:tcW w:w="3151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raf potenčnih funkcij s celimieksponenti.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kvadratno funkcijo pri različnihpodatkih.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eme, ničli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vadratne funkcije inpresečišče grafa z ordinatno osjo ter načrtatigraf.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kvadratno funkcijo v temenski obliki,splošni obliki in obliki za ničle ter pretvarjati izene oblike v drugo.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kvadratno enačbo in različne naloge, kise nanašajo na uporabo kvadratne enačbe.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Izračunati presečišče parabole in premice,dveh parabol.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besedilne naloge z uporabo kvadratneenačbe.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kvadratno neenačbo</w:t>
            </w:r>
          </w:p>
        </w:tc>
        <w:tc>
          <w:tcPr>
            <w:tcW w:w="2236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Potenčna funkcija.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Kvadratna funkcija - predpis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Diskriminanta.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Teme, ničli in graf kvadratne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Kvadratna enačba.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Uporaba kvadratne funkcije in enačbe.</w:t>
            </w:r>
          </w:p>
          <w:p w:rsidR="00940C78" w:rsidRPr="00384F21" w:rsidRDefault="00940C78" w:rsidP="008506A8"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Kvadratna neenačba.</w:t>
            </w:r>
          </w:p>
        </w:tc>
        <w:tc>
          <w:tcPr>
            <w:tcW w:w="2551" w:type="dxa"/>
          </w:tcPr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Delo v dvojicah.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Frontalna, individualna, delo z učnimi listi, delo s tekstom, raziskovanje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razgovor, pojasnjevanje,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>utrjevanje, preverjanje, ponavljanje.</w:t>
            </w:r>
          </w:p>
          <w:p w:rsidR="00940C78" w:rsidRPr="00384F21" w:rsidRDefault="00940C78" w:rsidP="008506A8"/>
        </w:tc>
        <w:tc>
          <w:tcPr>
            <w:tcW w:w="3402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Narisati graf potenčnih funkcij s celimieksponenti.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kvadratno funkcijo pri različnihpodatkih.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Izračunati teme, ničli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vadratne funkcije inpresečišče grafa z ordinatno osjo ter načrtatigraf.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Zapisati kvadratno funkcijo v temenski obliki,splošni obliki in obliki za ničle ter pretvarjati izene oblike v drugo.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kvadratno enačbo in različne naloge, kise nanašajo na uporabo kvadratne enačbe.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Izračunati presečišče parabole in premice,dveh parabol.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besedilne naloge z uporabo kvadratneenačbe.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Rešiti kvadratno neenačbo.</w:t>
            </w:r>
          </w:p>
        </w:tc>
        <w:tc>
          <w:tcPr>
            <w:tcW w:w="1134" w:type="dxa"/>
          </w:tcPr>
          <w:p w:rsidR="00940C78" w:rsidRPr="00384F21" w:rsidRDefault="00940C78" w:rsidP="008506A8">
            <w:pPr>
              <w:rPr>
                <w:b/>
              </w:rPr>
            </w:pPr>
          </w:p>
        </w:tc>
      </w:tr>
      <w:tr w:rsidR="00940C78" w:rsidRPr="00384F21" w:rsidTr="00D93FA1">
        <w:tc>
          <w:tcPr>
            <w:tcW w:w="2127" w:type="dxa"/>
          </w:tcPr>
          <w:p w:rsidR="00940C78" w:rsidRPr="00384F21" w:rsidRDefault="005933EF" w:rsidP="008506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940C78" w:rsidRPr="00384F21">
              <w:rPr>
                <w:b/>
                <w:sz w:val="22"/>
                <w:szCs w:val="22"/>
              </w:rPr>
              <w:t>Eksponentna in logaritemska funkcija</w:t>
            </w:r>
          </w:p>
        </w:tc>
        <w:tc>
          <w:tcPr>
            <w:tcW w:w="3151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G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raf dane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eksp.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 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logaritemske funk (brez premikov in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raztegov).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Reševati eksponentne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enačbe(skupna osnova, izpostavljanje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kupnegafaktorja).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efinicijo logaritma.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Uporabljati pravila za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ačunanje z logaritmi.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Uporabiti prehod k novi osnovi za računanjez žepnim računalom.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desetiški in naravni logaritem.</w:t>
            </w:r>
          </w:p>
        </w:tc>
        <w:tc>
          <w:tcPr>
            <w:tcW w:w="2236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Eksponentna funkcija: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ax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>&gt;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0,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≠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1 .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Lastnosti in graf eksponentne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Eksponentna enačba.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Logaritem.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Prehod k novi osnovi.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Logaritemska funkcija.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Lastnosti in graf logaritemske funkcije.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Logaritemska enačba.</w:t>
            </w:r>
          </w:p>
        </w:tc>
        <w:tc>
          <w:tcPr>
            <w:tcW w:w="2551" w:type="dxa"/>
          </w:tcPr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lastRenderedPageBreak/>
              <w:t>Delo v dvojicah.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Frontalna, individualna, delo z učnimi listi, delo s tekstom, raziskovanje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lastRenderedPageBreak/>
              <w:t>razgovor, pojasnjevanje,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>utrjevanje, preverjanje, ponavljanje.</w:t>
            </w:r>
          </w:p>
          <w:p w:rsidR="00940C78" w:rsidRPr="00384F21" w:rsidRDefault="00940C78" w:rsidP="008506A8">
            <w:pPr>
              <w:rPr>
                <w:b/>
              </w:rPr>
            </w:pPr>
          </w:p>
        </w:tc>
        <w:tc>
          <w:tcPr>
            <w:tcW w:w="3402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• Narisati graf dane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ksponentne inlogaritemske funkcije (brez premikov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raztegov).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 Reševati preproste eksponentne enačbe(skupna osnova, izpostavljanje kupnega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faktorja).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Usvojiti definicijo logaritma.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Uporabljati pravila za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ačunanje z logaritmi.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Uporabiti prehod k novi osnovi za računanjez žepnim računalom.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desetiški in naravni logaritem.</w:t>
            </w:r>
          </w:p>
        </w:tc>
        <w:tc>
          <w:tcPr>
            <w:tcW w:w="1134" w:type="dxa"/>
          </w:tcPr>
          <w:p w:rsidR="00940C78" w:rsidRPr="00384F21" w:rsidRDefault="00940C78" w:rsidP="008506A8">
            <w:pPr>
              <w:rPr>
                <w:b/>
              </w:rPr>
            </w:pPr>
          </w:p>
        </w:tc>
      </w:tr>
      <w:tr w:rsidR="00940C78" w:rsidRPr="00384F21" w:rsidTr="00D93FA1">
        <w:tc>
          <w:tcPr>
            <w:tcW w:w="2127" w:type="dxa"/>
          </w:tcPr>
          <w:p w:rsidR="00940C78" w:rsidRPr="00384F21" w:rsidRDefault="005933EF" w:rsidP="008506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="00940C78" w:rsidRPr="00384F21">
              <w:rPr>
                <w:b/>
                <w:sz w:val="22"/>
                <w:szCs w:val="22"/>
              </w:rPr>
              <w:t>Kotne funkcije</w:t>
            </w:r>
          </w:p>
        </w:tc>
        <w:tc>
          <w:tcPr>
            <w:tcW w:w="3151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definicije kotnih funkcij.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Narisati grafe funkcij: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sin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cos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tan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x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Izračunati ničle, abscise maksimumov inminimumov.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zveze med kotnimi funkcijamiistega kota, komplementarnih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suplementarnih kotov.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periodičnost, lihost oziromasodost kotnih funkcij sinus, kosinus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tangens ter uporabljati adicijske izreke.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Izračuna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 kot med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remicama</w:t>
            </w:r>
          </w:p>
        </w:tc>
        <w:tc>
          <w:tcPr>
            <w:tcW w:w="2236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Kotne funkcije.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Definicija kotnih funkcij sinus, kosinus in tangens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Lastnosti kotnih funkcij.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Adicijski izreki.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Grafi kotnih funkcij.</w:t>
            </w:r>
          </w:p>
        </w:tc>
        <w:tc>
          <w:tcPr>
            <w:tcW w:w="2551" w:type="dxa"/>
          </w:tcPr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Delo v dvojicah.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Frontalna, individualna, delo z učnimi listi, delo s tekstom, raziskovanje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razgovor, pojasnjevanje,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>utrjevanje, preverjanje, ponavljanje.</w:t>
            </w:r>
          </w:p>
          <w:p w:rsidR="00940C78" w:rsidRPr="00384F21" w:rsidRDefault="00940C78" w:rsidP="008506A8">
            <w:pPr>
              <w:rPr>
                <w:b/>
              </w:rPr>
            </w:pPr>
          </w:p>
        </w:tc>
        <w:tc>
          <w:tcPr>
            <w:tcW w:w="3402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definicije kotnih funkcij.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Narisati grafe funkcij: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sin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cos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f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x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384F21">
              <w:rPr>
                <w:rFonts w:eastAsia="EuclidSymbol"/>
                <w:sz w:val="22"/>
                <w:szCs w:val="22"/>
                <w:lang w:eastAsia="en-US"/>
              </w:rPr>
              <w:t xml:space="preserve">=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tan </w:t>
            </w:r>
            <w:r w:rsidRPr="00384F2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x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Izračunati ničle, abscise maksimumov inminimumov.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zveze med kotnimi funkcijamiistega kota, komplementarnih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suplementarnih kotov.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periodičnost, lihost oziromasodost kotnih funkcij sinus, kosinus in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tangens ter uporabljati adicijske izreke.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Izračuna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 kot med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remicama.</w:t>
            </w:r>
          </w:p>
        </w:tc>
        <w:tc>
          <w:tcPr>
            <w:tcW w:w="1134" w:type="dxa"/>
          </w:tcPr>
          <w:p w:rsidR="00940C78" w:rsidRPr="00384F21" w:rsidRDefault="00940C78" w:rsidP="008506A8">
            <w:pPr>
              <w:rPr>
                <w:b/>
              </w:rPr>
            </w:pPr>
          </w:p>
        </w:tc>
      </w:tr>
      <w:tr w:rsidR="00940C78" w:rsidRPr="00384F21" w:rsidTr="00D93FA1">
        <w:tc>
          <w:tcPr>
            <w:tcW w:w="2127" w:type="dxa"/>
          </w:tcPr>
          <w:p w:rsidR="00940C78" w:rsidRPr="00384F21" w:rsidRDefault="005933EF" w:rsidP="008506A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940C78" w:rsidRPr="00384F21">
              <w:rPr>
                <w:b/>
                <w:sz w:val="22"/>
                <w:szCs w:val="22"/>
              </w:rPr>
              <w:t>Geometrija</w:t>
            </w:r>
          </w:p>
        </w:tc>
        <w:tc>
          <w:tcPr>
            <w:tcW w:w="3151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Narisati premico, poltrak, daljico, simetralo,kot, krog in krožnico, lok, tetivo, tangento.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Ločevati vrste trikotnikov glede na stranice inkote.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Poznati različne vrste kotov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(sokota, sovršnakota, ostri, topi, suplementarni …).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koti.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efinicijo skladnostitrikotnikov.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osnovne izreke o skladnostitrikotnikov.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enote za merjenje kotov terpretvarjati stopinje v radiane in nasprotno.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V računskih in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onstrukcijskih nalogahuporabljati lastnosti trikotnika, paralelogramain trapeza.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Pitagorov izrek.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• Načrtovati like (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konstrukcijske naloge).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Trikotniku očrtati in včrtati krog.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Načrtati tangento na krog (v dani točkikrožnice in iz točke, ki leži zunaj kroga).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lastnosti obodnega kotanad premerom v polkrogu.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Poznati in uporabljati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efinicijo podobnosti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trikotnikov.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kotne funkcije ostrih kotov vpravokotnem trikotniku in jih znati uporabljati.</w:t>
            </w:r>
          </w:p>
        </w:tc>
        <w:tc>
          <w:tcPr>
            <w:tcW w:w="2236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Osnovni geometrijski pojmi.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Točke in premice v ravnini ter odnosi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med njimi.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Razdalja, daljica,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nosilka daljice,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simetrala, poltrak, kot.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Trikotnik, krog, večkotnik.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Izreki v pravokotnem trikotniku.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Skladnost.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Podobnost.</w:t>
            </w:r>
          </w:p>
          <w:p w:rsidR="00940C78" w:rsidRPr="00384F21" w:rsidRDefault="00940C78" w:rsidP="008506A8">
            <w:pPr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Kotne funkcije ostrih kotov.</w:t>
            </w:r>
          </w:p>
        </w:tc>
        <w:tc>
          <w:tcPr>
            <w:tcW w:w="2551" w:type="dxa"/>
          </w:tcPr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lastRenderedPageBreak/>
              <w:t>Delo v dvojicah.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Frontalna, individualna, delo z učnimi listi, delo s tekstom, raziskovanje</w:t>
            </w:r>
          </w:p>
          <w:p w:rsidR="00940C78" w:rsidRPr="00384F21" w:rsidRDefault="00940C78" w:rsidP="008506A8">
            <w:pPr>
              <w:ind w:right="-108"/>
            </w:pPr>
            <w:r w:rsidRPr="00384F21">
              <w:rPr>
                <w:sz w:val="22"/>
                <w:szCs w:val="22"/>
              </w:rPr>
              <w:t>razgovor, pojasnjevanje,</w:t>
            </w:r>
          </w:p>
          <w:p w:rsidR="00940C78" w:rsidRPr="00384F21" w:rsidRDefault="00940C78" w:rsidP="008506A8">
            <w:r w:rsidRPr="00384F21">
              <w:rPr>
                <w:sz w:val="22"/>
                <w:szCs w:val="22"/>
              </w:rPr>
              <w:t xml:space="preserve">utrjevanje, preverjanje, </w:t>
            </w:r>
            <w:r w:rsidRPr="00384F21">
              <w:rPr>
                <w:sz w:val="22"/>
                <w:szCs w:val="22"/>
              </w:rPr>
              <w:lastRenderedPageBreak/>
              <w:t>ponavljanje.</w:t>
            </w:r>
          </w:p>
          <w:p w:rsidR="00940C78" w:rsidRPr="00384F21" w:rsidRDefault="00940C78" w:rsidP="008506A8">
            <w:pPr>
              <w:rPr>
                <w:b/>
              </w:rPr>
            </w:pPr>
          </w:p>
        </w:tc>
        <w:tc>
          <w:tcPr>
            <w:tcW w:w="3402" w:type="dxa"/>
          </w:tcPr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• Narisati premico, poltrak, daljico, simetralo,kot, krog in krožnico, lok, tetivo, tangento.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Ločevati vrste trikotnikov glede na stranice inkote.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Poznati različne vrste kotov 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(sokota, sovršnakota, ostri, topi, suplementarni …).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Računati s koti.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efinicijo skladnostitrikotnikov.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osnovne izreke o skladnostitrikotnikov.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enote za merjenje kotov terpretvarjati stopinje v radiane in nasprotno.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V računskih in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onstrukcijskih nalogahuporabljati lastnosti trikotnika, paralelogramain trapeza.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Uporabljati Pitagorov izrek.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• Načrtovati like (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konstrukcijske naloge).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Trikotniku očrtati in včrtati krog.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Načrtati tangento na krog (v dani točkikrožnice in iz točke, ki leži zunaj kroga).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in uporabljati lastnosti obodnega kotanad premerom v polkrogu.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 xml:space="preserve">• Poznati in uporabljati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efinicijo podobnosti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trikotnikov.</w:t>
            </w:r>
          </w:p>
          <w:p w:rsidR="00940C78" w:rsidRPr="00384F21" w:rsidRDefault="00940C78" w:rsidP="008506A8">
            <w:pPr>
              <w:autoSpaceDE w:val="0"/>
              <w:autoSpaceDN w:val="0"/>
              <w:adjustRightInd w:val="0"/>
              <w:rPr>
                <w:b/>
              </w:rPr>
            </w:pPr>
            <w:r w:rsidRPr="00384F21">
              <w:rPr>
                <w:rFonts w:eastAsiaTheme="minorHAnsi"/>
                <w:sz w:val="22"/>
                <w:szCs w:val="22"/>
                <w:lang w:eastAsia="en-US"/>
              </w:rPr>
              <w:t>• Poznati kotne funkcije ostrih kotov vpravokotnem trikotniku in jih znati uporabljati.</w:t>
            </w:r>
          </w:p>
        </w:tc>
        <w:tc>
          <w:tcPr>
            <w:tcW w:w="1134" w:type="dxa"/>
          </w:tcPr>
          <w:p w:rsidR="00940C78" w:rsidRPr="00384F21" w:rsidRDefault="00940C78" w:rsidP="008506A8">
            <w:pPr>
              <w:rPr>
                <w:b/>
              </w:rPr>
            </w:pPr>
          </w:p>
        </w:tc>
      </w:tr>
    </w:tbl>
    <w:p w:rsidR="00940C78" w:rsidRPr="00907191" w:rsidRDefault="00940C78" w:rsidP="000B129C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</w:pPr>
    </w:p>
    <w:p w:rsidR="00E65EB6" w:rsidRPr="00907191" w:rsidRDefault="00E65EB6" w:rsidP="000B129C">
      <w:pPr>
        <w:rPr>
          <w:rFonts w:ascii="Cambria" w:hAnsi="Cambria" w:cs="Cambria"/>
        </w:rPr>
      </w:pPr>
    </w:p>
    <w:p w:rsidR="00E65EB6" w:rsidRDefault="00E65EB6" w:rsidP="00171F50"/>
    <w:p w:rsidR="00BD2D3F" w:rsidRDefault="00BD2D3F" w:rsidP="00B12B67">
      <w:pP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sectPr w:rsidR="00BD2D3F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EB6" w:rsidRDefault="005933EF" w:rsidP="00B12B67">
      <w:r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lastRenderedPageBreak/>
        <w:t>PROGRAMSKA ENOTA: VARNO IN ZDRAVO OKOLJE</w:t>
      </w:r>
    </w:p>
    <w:p w:rsidR="00E65EB6" w:rsidRDefault="00E65EB6" w:rsidP="00B12B67"/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119"/>
        <w:gridCol w:w="2268"/>
        <w:gridCol w:w="2551"/>
        <w:gridCol w:w="3402"/>
        <w:gridCol w:w="1134"/>
      </w:tblGrid>
      <w:tr w:rsidR="00BD2D3F" w:rsidRPr="005933EF" w:rsidTr="00BD2D3F">
        <w:trPr>
          <w:trHeight w:val="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3F" w:rsidRPr="005933EF" w:rsidRDefault="00BD2D3F" w:rsidP="00BD2D3F">
            <w:pPr>
              <w:jc w:val="center"/>
              <w:rPr>
                <w:rFonts w:asciiTheme="majorHAnsi" w:hAnsiTheme="majorHAnsi"/>
                <w:b/>
                <w:bCs/>
                <w:caps/>
                <w:sz w:val="20"/>
              </w:rPr>
            </w:pPr>
            <w:r w:rsidRPr="005933EF">
              <w:rPr>
                <w:rFonts w:asciiTheme="majorHAnsi" w:hAnsiTheme="majorHAnsi"/>
                <w:b/>
                <w:bCs/>
                <w:caps/>
                <w:sz w:val="20"/>
              </w:rPr>
              <w:t xml:space="preserve">UČNI SKLOP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3F" w:rsidRPr="005933EF" w:rsidRDefault="00BD2D3F" w:rsidP="00BD2D3F">
            <w:pPr>
              <w:tabs>
                <w:tab w:val="num" w:pos="202"/>
              </w:tabs>
              <w:ind w:left="202" w:hanging="202"/>
              <w:jc w:val="both"/>
              <w:rPr>
                <w:rFonts w:asciiTheme="majorHAnsi" w:hAnsiTheme="majorHAnsi"/>
                <w:b/>
                <w:sz w:val="20"/>
              </w:rPr>
            </w:pPr>
            <w:r w:rsidRPr="005933EF">
              <w:rPr>
                <w:rFonts w:asciiTheme="majorHAnsi" w:hAnsiTheme="majorHAnsi"/>
                <w:b/>
                <w:sz w:val="20"/>
              </w:rPr>
              <w:t>OPERATIVNI CILJI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3F" w:rsidRPr="005933EF" w:rsidRDefault="00BD2D3F" w:rsidP="00BD2D3F">
            <w:pPr>
              <w:ind w:left="495" w:hanging="425"/>
              <w:jc w:val="both"/>
              <w:rPr>
                <w:rFonts w:asciiTheme="majorHAnsi" w:hAnsiTheme="majorHAnsi"/>
                <w:b/>
                <w:sz w:val="20"/>
              </w:rPr>
            </w:pPr>
            <w:r w:rsidRPr="005933EF">
              <w:rPr>
                <w:rFonts w:asciiTheme="majorHAnsi" w:hAnsiTheme="majorHAnsi"/>
                <w:b/>
                <w:sz w:val="20"/>
              </w:rPr>
              <w:t>VSEBINE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3F" w:rsidRPr="005933EF" w:rsidRDefault="00BD2D3F" w:rsidP="00BD2D3F">
            <w:pPr>
              <w:ind w:right="-108"/>
              <w:rPr>
                <w:rFonts w:asciiTheme="majorHAnsi" w:hAnsiTheme="majorHAnsi"/>
                <w:b/>
                <w:sz w:val="20"/>
              </w:rPr>
            </w:pPr>
            <w:r w:rsidRPr="005933EF">
              <w:rPr>
                <w:rFonts w:asciiTheme="majorHAnsi" w:hAnsiTheme="majorHAnsi"/>
                <w:b/>
                <w:sz w:val="20"/>
              </w:rPr>
              <w:t>UČNE STRATEGIJE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3F" w:rsidRPr="005933EF" w:rsidRDefault="00BD2D3F" w:rsidP="00BD2D3F">
            <w:pPr>
              <w:tabs>
                <w:tab w:val="num" w:pos="252"/>
              </w:tabs>
              <w:ind w:left="252" w:hanging="180"/>
              <w:jc w:val="both"/>
              <w:rPr>
                <w:rFonts w:asciiTheme="majorHAnsi" w:hAnsiTheme="majorHAnsi"/>
                <w:b/>
                <w:sz w:val="20"/>
              </w:rPr>
            </w:pPr>
            <w:r w:rsidRPr="005933EF">
              <w:rPr>
                <w:rFonts w:asciiTheme="majorHAnsi" w:hAnsiTheme="majorHAnsi"/>
                <w:b/>
                <w:sz w:val="20"/>
              </w:rPr>
              <w:t>MINIMALNI STANDARD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3F" w:rsidRPr="005933EF" w:rsidRDefault="00BD2D3F" w:rsidP="008E0A6B">
            <w:pPr>
              <w:rPr>
                <w:rFonts w:asciiTheme="majorHAnsi" w:hAnsiTheme="majorHAnsi"/>
                <w:b/>
                <w:sz w:val="20"/>
              </w:rPr>
            </w:pPr>
            <w:r w:rsidRPr="005933EF">
              <w:rPr>
                <w:rFonts w:asciiTheme="majorHAnsi" w:hAnsiTheme="majorHAnsi"/>
                <w:b/>
                <w:sz w:val="20"/>
              </w:rPr>
              <w:t xml:space="preserve">ČASOVNI </w:t>
            </w:r>
          </w:p>
          <w:p w:rsidR="00BD2D3F" w:rsidRPr="005933EF" w:rsidRDefault="00BD2D3F" w:rsidP="008E0A6B">
            <w:pPr>
              <w:rPr>
                <w:rFonts w:asciiTheme="majorHAnsi" w:hAnsiTheme="majorHAnsi"/>
                <w:b/>
                <w:sz w:val="20"/>
              </w:rPr>
            </w:pPr>
            <w:r w:rsidRPr="005933EF">
              <w:rPr>
                <w:rFonts w:asciiTheme="majorHAnsi" w:hAnsiTheme="majorHAnsi"/>
                <w:b/>
                <w:sz w:val="20"/>
              </w:rPr>
              <w:t>OKVIR</w:t>
            </w:r>
          </w:p>
        </w:tc>
      </w:tr>
      <w:tr w:rsidR="00E65EB6" w:rsidRPr="009D1453" w:rsidTr="00BD2D3F">
        <w:trPr>
          <w:trHeight w:val="77"/>
        </w:trPr>
        <w:tc>
          <w:tcPr>
            <w:tcW w:w="2057" w:type="dxa"/>
          </w:tcPr>
          <w:p w:rsidR="00E65EB6" w:rsidRPr="00BD2D3F" w:rsidRDefault="00E65EB6" w:rsidP="00BD2D3F">
            <w:pPr>
              <w:rPr>
                <w:b/>
                <w:bCs/>
                <w:caps/>
                <w:sz w:val="22"/>
              </w:rPr>
            </w:pPr>
            <w:r w:rsidRPr="00BD2D3F">
              <w:rPr>
                <w:b/>
                <w:bCs/>
                <w:caps/>
                <w:sz w:val="22"/>
              </w:rPr>
              <w:t>Varno in zdravo okolje</w:t>
            </w:r>
          </w:p>
          <w:p w:rsidR="00E65EB6" w:rsidRPr="00BD2D3F" w:rsidRDefault="00E65EB6" w:rsidP="00BD2D3F">
            <w:pPr>
              <w:rPr>
                <w:sz w:val="22"/>
              </w:rPr>
            </w:pPr>
            <w:r w:rsidRPr="00BD2D3F">
              <w:rPr>
                <w:sz w:val="22"/>
              </w:rPr>
              <w:t>(vaje)</w:t>
            </w: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8C1013" w:rsidP="00BD2D3F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E65EB6" w:rsidRPr="00BD2D3F">
              <w:rPr>
                <w:sz w:val="22"/>
              </w:rPr>
              <w:t>NEGA, ZDRAVJE IN PREHRANA (dojenčka, otrok  mladostnikov)</w:t>
            </w: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lastRenderedPageBreak/>
              <w:t>poznajo osnovne pogoje za ustrezno psihofizično počutje otroka,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poznajo primerno prehrano in načine hranjenja za predšolske otroke,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poznajo prednosti in slabosti pitja po steklenički,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poznajo pomen počitka in spanja, ter motnje spanja pri zdravem in bolnem otroku,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poznajo dejavnike za zagotavljanje počitka in spanja otroka,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pridobijo znanja o preprečevanju okužb,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pozna ustrezne ukrepe v primeru nesreč in poškodb otroka in odraslega,</w:t>
            </w:r>
          </w:p>
          <w:p w:rsidR="00E65EB6" w:rsidRPr="00BD2D3F" w:rsidRDefault="00E65EB6" w:rsidP="008666D4">
            <w:pPr>
              <w:numPr>
                <w:ilvl w:val="0"/>
                <w:numId w:val="5"/>
              </w:numPr>
              <w:tabs>
                <w:tab w:val="clear" w:pos="1440"/>
                <w:tab w:val="num" w:pos="202"/>
              </w:tabs>
              <w:ind w:left="202" w:hanging="202"/>
              <w:rPr>
                <w:sz w:val="22"/>
              </w:rPr>
            </w:pPr>
            <w:r w:rsidRPr="00BD2D3F">
              <w:rPr>
                <w:sz w:val="22"/>
              </w:rPr>
              <w:t>pozna ukrepe za varovanje lastnega zdravja</w:t>
            </w:r>
          </w:p>
          <w:p w:rsidR="00E65EB6" w:rsidRPr="00BD2D3F" w:rsidRDefault="00E65EB6" w:rsidP="00BD2D3F">
            <w:pPr>
              <w:ind w:left="202" w:hanging="180"/>
              <w:rPr>
                <w:sz w:val="22"/>
              </w:rPr>
            </w:pPr>
          </w:p>
        </w:tc>
        <w:tc>
          <w:tcPr>
            <w:tcW w:w="2268" w:type="dxa"/>
          </w:tcPr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Nosilci osnovnega zdravstvenega varstva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Otroška soba; vpliv hrupa in vibracij ter utrjevanje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Značilnosti psihofizičnega počutja otroka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Značilnosti novorojenčka,</w:t>
            </w:r>
          </w:p>
          <w:p w:rsidR="00E65EB6" w:rsidRPr="00BD2D3F" w:rsidRDefault="005933EF" w:rsidP="005933EF">
            <w:pPr>
              <w:rPr>
                <w:sz w:val="22"/>
              </w:rPr>
            </w:pPr>
            <w:r>
              <w:rPr>
                <w:sz w:val="22"/>
              </w:rPr>
              <w:t xml:space="preserve">Značilnosti nedonošenčka  in  </w:t>
            </w:r>
            <w:r w:rsidR="00E65EB6" w:rsidRPr="00BD2D3F">
              <w:rPr>
                <w:sz w:val="22"/>
              </w:rPr>
              <w:t>dojenčka ter utrjevanje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Varnost dojenčka in vplivi na človekovo zdravje; oprema za otroka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Spanje dojenčka, priprava na spanje - postiljanje, pomirjanje otroka (ljubkovalna igrača, načini pomirjanja otroka)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Oblačila,  oblačenje in slačenje dojenčka, otroka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 xml:space="preserve">Nega dojenčka (umivanje deklice in fantka), 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 xml:space="preserve">Čistilna kopel za </w:t>
            </w:r>
            <w:r w:rsidRPr="00BD2D3F">
              <w:rPr>
                <w:sz w:val="22"/>
              </w:rPr>
              <w:lastRenderedPageBreak/>
              <w:t>novorojenčke, za dojenčke in otroke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Kopanje v kadi za odrasle in kopel za otroke, ki ne marajo vode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Nega otrokovih zob, las, nohtov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Previjanje (deklice, dečka, menjava plenice za enkratno uporabo, dečkova kožica, nega popka pri novorojenčku)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 xml:space="preserve">Praktično utrjevanje (široko previjanje, zlaganje bombažne plenice, povijanje otroka v bombažno plenico, v plenico zloženo v zmaja) , 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Privajanje na kahlico, WC školjko,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Prehrana dojenčka (dojenje in odvajanje od stekleničke),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Utrjevanje, preverjanje znanja in /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ocenjevanje znanja ter zaključevanje</w:t>
            </w:r>
          </w:p>
          <w:p w:rsidR="00E65EB6" w:rsidRPr="00BD2D3F" w:rsidRDefault="00E65EB6" w:rsidP="00BD2D3F">
            <w:pPr>
              <w:ind w:left="495" w:hanging="425"/>
              <w:rPr>
                <w:sz w:val="22"/>
              </w:rPr>
            </w:pPr>
          </w:p>
          <w:p w:rsidR="00E65EB6" w:rsidRPr="00BD2D3F" w:rsidRDefault="00E65EB6" w:rsidP="00BD2D3F">
            <w:pPr>
              <w:rPr>
                <w:sz w:val="22"/>
              </w:rPr>
            </w:pPr>
            <w:r w:rsidRPr="00BD2D3F">
              <w:rPr>
                <w:sz w:val="22"/>
              </w:rPr>
              <w:t xml:space="preserve">REZERVA UR: 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 xml:space="preserve">Priprava na poklicno maturo-reševanje </w:t>
            </w:r>
            <w:r w:rsidRPr="00BD2D3F">
              <w:rPr>
                <w:sz w:val="22"/>
              </w:rPr>
              <w:lastRenderedPageBreak/>
              <w:t>nalog</w:t>
            </w:r>
          </w:p>
          <w:p w:rsidR="00E65EB6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Priprava na poklicno maturo-reševanje nalog</w:t>
            </w:r>
          </w:p>
          <w:p w:rsidR="005933EF" w:rsidRPr="00BD2D3F" w:rsidRDefault="00E65EB6" w:rsidP="005933EF">
            <w:pPr>
              <w:rPr>
                <w:sz w:val="22"/>
              </w:rPr>
            </w:pPr>
            <w:r w:rsidRPr="00BD2D3F">
              <w:rPr>
                <w:sz w:val="22"/>
              </w:rPr>
              <w:t>Pop</w:t>
            </w:r>
            <w:r w:rsidR="005933EF">
              <w:rPr>
                <w:sz w:val="22"/>
              </w:rPr>
              <w:t>ravljanje in zaključevanje ocen</w:t>
            </w:r>
          </w:p>
        </w:tc>
        <w:tc>
          <w:tcPr>
            <w:tcW w:w="2551" w:type="dxa"/>
          </w:tcPr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lastRenderedPageBreak/>
              <w:t>Učne metode: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razlaga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razgovor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opazovanje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uporaba IKT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 xml:space="preserve">- projektno 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delo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ekskurzija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Učne oblike: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frontalna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individualna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delo v parih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 xml:space="preserve">- skupinsko    </w:t>
            </w:r>
          </w:p>
          <w:p w:rsidR="00E65EB6" w:rsidRPr="00BD2D3F" w:rsidRDefault="00E65EB6" w:rsidP="00BD2D3F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 xml:space="preserve">   delo/timsko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144"/>
              </w:tabs>
              <w:ind w:right="-108" w:hanging="1437"/>
              <w:rPr>
                <w:sz w:val="22"/>
              </w:rPr>
            </w:pPr>
            <w:r w:rsidRPr="00BD2D3F">
              <w:rPr>
                <w:sz w:val="22"/>
              </w:rPr>
              <w:t>demonstracija</w:t>
            </w:r>
          </w:p>
          <w:p w:rsidR="00E65EB6" w:rsidRPr="00BD2D3F" w:rsidRDefault="00E65EB6" w:rsidP="00BD2D3F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opredelijo značilnosti ustreznega psihofizičnega počutja otroka,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razložijo zagotavljanje telesno higiene otroka, sebe in izvajanje nege,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izvajajo hranjenje otroka,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opredelijo ustrezno sestavo prehrane za dojenčke, malčke in starejše predšolske otroke,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zagotovijo primerne pogoje za počitek otroka glede na njegovo starost ter upoštevajo individualne razlike med otroki,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poznajo dejavnike za zagotavljanje počitka in spanja otroka;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252"/>
              <w:rPr>
                <w:sz w:val="22"/>
              </w:rPr>
            </w:pPr>
            <w:r w:rsidRPr="00BD2D3F">
              <w:rPr>
                <w:sz w:val="22"/>
              </w:rPr>
              <w:t>opišejo najpogostejše okužbe in načine preprečevanja okužb, nesreč in poškodb,</w:t>
            </w:r>
          </w:p>
          <w:p w:rsidR="00E65EB6" w:rsidRPr="00BD2D3F" w:rsidRDefault="00E65EB6" w:rsidP="008666D4">
            <w:pPr>
              <w:numPr>
                <w:ilvl w:val="0"/>
                <w:numId w:val="6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2"/>
              </w:rPr>
            </w:pPr>
            <w:r w:rsidRPr="00BD2D3F">
              <w:rPr>
                <w:sz w:val="22"/>
              </w:rPr>
              <w:t>razložijo dejavnike zdravega življenja</w:t>
            </w:r>
          </w:p>
        </w:tc>
        <w:tc>
          <w:tcPr>
            <w:tcW w:w="1134" w:type="dxa"/>
          </w:tcPr>
          <w:p w:rsidR="00E65EB6" w:rsidRPr="00BD2D3F" w:rsidRDefault="00E65EB6" w:rsidP="008A229E">
            <w:pPr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  <w:r w:rsidRPr="005933EF">
              <w:rPr>
                <w:sz w:val="22"/>
              </w:rPr>
              <w:t>2 x 17 ur</w:t>
            </w:r>
            <w:r w:rsidRPr="00BD2D3F">
              <w:rPr>
                <w:sz w:val="22"/>
              </w:rPr>
              <w:t xml:space="preserve"> na skupino</w:t>
            </w: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  <w:r w:rsidRPr="00BD2D3F">
              <w:rPr>
                <w:sz w:val="22"/>
              </w:rPr>
              <w:t>=</w:t>
            </w: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  <w:r w:rsidRPr="00BD2D3F">
              <w:rPr>
                <w:sz w:val="22"/>
              </w:rPr>
              <w:t>34 ur</w:t>
            </w: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  <w:p w:rsidR="00E65EB6" w:rsidRPr="00BD2D3F" w:rsidRDefault="00E65EB6" w:rsidP="008A229E">
            <w:pPr>
              <w:jc w:val="center"/>
              <w:rPr>
                <w:sz w:val="22"/>
              </w:rPr>
            </w:pPr>
          </w:p>
        </w:tc>
      </w:tr>
      <w:tr w:rsidR="008C1013" w:rsidRPr="009D1453" w:rsidTr="00BD2D3F">
        <w:trPr>
          <w:trHeight w:val="77"/>
        </w:trPr>
        <w:tc>
          <w:tcPr>
            <w:tcW w:w="2057" w:type="dxa"/>
          </w:tcPr>
          <w:p w:rsidR="008C1013" w:rsidRDefault="008C1013" w:rsidP="008C1013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2. Konvencija o otrokovih pravicah in zloraba otrok</w:t>
            </w:r>
          </w:p>
          <w:p w:rsidR="008C1013" w:rsidRDefault="008C1013" w:rsidP="008C1013">
            <w:pPr>
              <w:rPr>
                <w:rFonts w:ascii="Cambria" w:hAnsi="Cambria"/>
                <w:b/>
                <w:sz w:val="20"/>
              </w:rPr>
            </w:pPr>
          </w:p>
          <w:p w:rsidR="008C1013" w:rsidRDefault="008C1013" w:rsidP="008C1013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3. Zdravje in prehrana (otrok, sodelavcev in sebe)</w:t>
            </w:r>
          </w:p>
          <w:p w:rsidR="008C1013" w:rsidRDefault="008C1013" w:rsidP="008C1013">
            <w:pPr>
              <w:rPr>
                <w:rFonts w:ascii="Cambria" w:hAnsi="Cambria"/>
                <w:b/>
                <w:sz w:val="20"/>
              </w:rPr>
            </w:pPr>
          </w:p>
          <w:p w:rsidR="008C1013" w:rsidRPr="00BD2D3F" w:rsidRDefault="008C1013" w:rsidP="008C1013">
            <w:pPr>
              <w:rPr>
                <w:b/>
                <w:bCs/>
                <w:caps/>
                <w:sz w:val="22"/>
              </w:rPr>
            </w:pPr>
            <w:r>
              <w:rPr>
                <w:rFonts w:ascii="Cambria" w:hAnsi="Cambria"/>
                <w:b/>
                <w:sz w:val="20"/>
              </w:rPr>
              <w:t>4. Okužbe, poškodbe, nesreče in ukrepi preprečevanja teh</w:t>
            </w:r>
          </w:p>
        </w:tc>
        <w:tc>
          <w:tcPr>
            <w:tcW w:w="3119" w:type="dxa"/>
          </w:tcPr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Dijak je zmožen: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 xml:space="preserve">vključuje oz. upošteva v svoje praktično delo Konvencijo o otrokovih pravicah 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 xml:space="preserve">našteje in identificira znake in simptome možne zlorabe, 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opiše ustrezno reagiranje na razkritje zlorabe otroka,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poimenuje ustrezne strokovnjake in strokovne službe v primeru zlorabe,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Analizira in vrednoti lastno delo z nenehnim dodatnim izpolnjevanjem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Razvijati sistematičnost, natančnost in urejenost pri delu,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Zna racionalno rabiti energijo, material in čas,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 xml:space="preserve">Vrednoti kakovost in uspešnost lastnega dela v delovnem </w:t>
            </w:r>
            <w:r>
              <w:rPr>
                <w:sz w:val="22"/>
              </w:rPr>
              <w:t>okolju</w:t>
            </w:r>
            <w:r w:rsidRPr="008C1013">
              <w:rPr>
                <w:sz w:val="22"/>
              </w:rPr>
              <w:t xml:space="preserve"> v skladu s</w:t>
            </w:r>
            <w:r>
              <w:rPr>
                <w:sz w:val="22"/>
              </w:rPr>
              <w:t xml:space="preserve"> p</w:t>
            </w:r>
            <w:r w:rsidRPr="008C1013">
              <w:rPr>
                <w:sz w:val="22"/>
              </w:rPr>
              <w:t>redpisi, zakonodajo in standardi,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Pridobi samoiniciativnost, praktičnost in ustvarjalnost,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Pozna ustrezen odnos do skupnega življenjskega prostora ter razvija pozitivne osebnostne lastnosti</w:t>
            </w:r>
          </w:p>
          <w:p w:rsidR="008C1013" w:rsidRPr="00BD2D3F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</w:t>
            </w:r>
            <w:r w:rsidRPr="008C1013">
              <w:rPr>
                <w:sz w:val="22"/>
              </w:rPr>
              <w:t>pozna vzdrževanje varnega in zdravega okolja za otroke</w:t>
            </w:r>
          </w:p>
        </w:tc>
        <w:tc>
          <w:tcPr>
            <w:tcW w:w="2268" w:type="dxa"/>
          </w:tcPr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lastRenderedPageBreak/>
              <w:t>Predstavitev predmeta, obveznosti dijakov, roki za opravljanje obveznosti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Zakonodaja (Zakon o vrtcih, Konvencija o otrokovih pravicah)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Varnost in zdravje v vrtcu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Higienska varnost otrok v vrtcu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8C1013">
              <w:rPr>
                <w:sz w:val="22"/>
              </w:rPr>
              <w:t>rehrana v vrtcu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Razvoj zdrave osebnosti -  potrebe in ovire človeka, preprečevanje zlorab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Ureditev varnega in primernega delovnega prostora doma in v vrtcu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Zobje – zobna higiena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 xml:space="preserve">Zdravstveno higienski režim v vrtcu 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 xml:space="preserve">Smernice zdravega prehranjevanja v vzgojno-izobraževalnih ustanovah 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lastRenderedPageBreak/>
              <w:t>Smernice dobre higienske prakse  - HACCP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PROJEKTI  ZZVS v sodelovanju z vzg. varstv. instit.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Bolezni v vrtcu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Živali in rastline v vrtcu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Varnostni in higienski ukrepi: pri stiku z živalmi, pri stiku z rastlinami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Preverjanje znanja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Varnost otrok  (promet, kopališče, igrišče, sneg)</w:t>
            </w:r>
          </w:p>
          <w:p w:rsidR="008C1013" w:rsidRPr="00BD2D3F" w:rsidRDefault="008C1013" w:rsidP="008C1013">
            <w:pPr>
              <w:rPr>
                <w:sz w:val="22"/>
              </w:rPr>
            </w:pPr>
            <w:r w:rsidRPr="008C1013">
              <w:rPr>
                <w:sz w:val="22"/>
              </w:rPr>
              <w:t>Uporaba kahlice, plenic, dude,  sesanje prsta Zaključna ura in evalvacija</w:t>
            </w:r>
          </w:p>
        </w:tc>
        <w:tc>
          <w:tcPr>
            <w:tcW w:w="2551" w:type="dxa"/>
          </w:tcPr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lastRenderedPageBreak/>
              <w:t>Učne metode: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razlaga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razgovor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opazovanje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uporaba IKT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 xml:space="preserve">- projektno 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delo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ekskurzija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Učne oblike: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frontalna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individualna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>- delo v parih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 xml:space="preserve">- skupinsko    </w:t>
            </w:r>
          </w:p>
          <w:p w:rsidR="008C1013" w:rsidRPr="00BD2D3F" w:rsidRDefault="008C1013" w:rsidP="008C1013">
            <w:pPr>
              <w:ind w:right="-108"/>
              <w:rPr>
                <w:sz w:val="22"/>
              </w:rPr>
            </w:pPr>
            <w:r w:rsidRPr="00BD2D3F">
              <w:rPr>
                <w:sz w:val="22"/>
              </w:rPr>
              <w:t xml:space="preserve">   delo/timsko</w:t>
            </w:r>
          </w:p>
          <w:p w:rsidR="008C1013" w:rsidRPr="00BD2D3F" w:rsidRDefault="008C1013" w:rsidP="008C1013">
            <w:pPr>
              <w:numPr>
                <w:ilvl w:val="0"/>
                <w:numId w:val="6"/>
              </w:numPr>
              <w:tabs>
                <w:tab w:val="clear" w:pos="1440"/>
                <w:tab w:val="num" w:pos="144"/>
              </w:tabs>
              <w:ind w:right="-108" w:hanging="1437"/>
              <w:rPr>
                <w:sz w:val="22"/>
              </w:rPr>
            </w:pPr>
            <w:r w:rsidRPr="00BD2D3F">
              <w:rPr>
                <w:sz w:val="22"/>
              </w:rPr>
              <w:t>demonstracija</w:t>
            </w:r>
          </w:p>
          <w:p w:rsidR="008C1013" w:rsidRPr="00BD2D3F" w:rsidRDefault="008C1013" w:rsidP="00BD2D3F">
            <w:pPr>
              <w:ind w:right="-108"/>
              <w:rPr>
                <w:sz w:val="22"/>
              </w:rPr>
            </w:pPr>
          </w:p>
        </w:tc>
        <w:tc>
          <w:tcPr>
            <w:tcW w:w="3402" w:type="dxa"/>
          </w:tcPr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>Di</w:t>
            </w:r>
            <w:r w:rsidRPr="008C1013">
              <w:rPr>
                <w:sz w:val="22"/>
              </w:rPr>
              <w:t>jak je zmožen: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 xml:space="preserve">razumeti pravico do ohranjanja lastnega zdravja, 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pozna predpise in odgovornosti v zvezi z varnim delom, ki jih uporablja pri delu,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ohranjanja ravnovesja v lastnem telesu za ohranitev zdravja,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prepoznati in ločiti spremembe med procesi v zdravem in prizadetem telesu zaradi poškodb, stresa ali bolezni in ustrezno ukrepati,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slediti javnim razpravam in ovrednotiti informacije v medijih zvezi s to problematiko ter se kot državljani samostojno obnašati,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poiskati različne primere literature in uporabiti različne vire ter jih primerjati med seboj,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preoblikovati različne podatke v besedno ali grafično obliko,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interpretirati ali argumentirati podatke v maternem jeziku ali tudi v tujih jezikih,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usvojiti tujo strokovno terminologijo,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 xml:space="preserve">sprejemati stališča drugih dijakov </w:t>
            </w:r>
            <w:r w:rsidRPr="008C1013">
              <w:rPr>
                <w:sz w:val="22"/>
              </w:rPr>
              <w:lastRenderedPageBreak/>
              <w:t>oz. biti pripravljen na kompromis,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številčne podatke predstaviti v obliki preglednic in grafov ter računati z osnovnimi matematičnimi operacijami,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 xml:space="preserve">slovnično in vsebinsko pravilno zapisati poročilo o terenskem delu, strokovni ekskurziji, </w:t>
            </w:r>
          </w:p>
          <w:p w:rsidR="008C1013" w:rsidRPr="008C1013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vsebinsko, strokovno in estetsko napisati kratek futuristični ali razpravljalni esej,</w:t>
            </w:r>
          </w:p>
          <w:p w:rsidR="008C1013" w:rsidRPr="00BD2D3F" w:rsidRDefault="008C1013" w:rsidP="008C1013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8C1013">
              <w:rPr>
                <w:sz w:val="22"/>
              </w:rPr>
              <w:t>uporabiti r</w:t>
            </w:r>
            <w:r>
              <w:rPr>
                <w:sz w:val="22"/>
              </w:rPr>
              <w:t>ačunalniško opremo in medmrežje.</w:t>
            </w:r>
          </w:p>
        </w:tc>
        <w:tc>
          <w:tcPr>
            <w:tcW w:w="1134" w:type="dxa"/>
          </w:tcPr>
          <w:p w:rsidR="008C1013" w:rsidRPr="00BD2D3F" w:rsidRDefault="008C1013" w:rsidP="008C101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51 ur</w:t>
            </w:r>
          </w:p>
        </w:tc>
      </w:tr>
    </w:tbl>
    <w:p w:rsidR="00E65EB6" w:rsidRDefault="00E65EB6" w:rsidP="00B12B67"/>
    <w:p w:rsidR="009314D9" w:rsidRPr="005933EF" w:rsidRDefault="009314D9" w:rsidP="00171F50">
      <w:pPr>
        <w:rPr>
          <w:rFonts w:asciiTheme="majorHAnsi" w:hAnsiTheme="majorHAnsi"/>
          <w:sz w:val="20"/>
        </w:rPr>
      </w:pPr>
    </w:p>
    <w:p w:rsidR="00EC2229" w:rsidRDefault="009314D9" w:rsidP="00171F50">
      <w:pPr>
        <w:rPr>
          <w:rFonts w:ascii="Cambria" w:hAnsi="Cambria"/>
          <w:b/>
          <w:i/>
          <w:sz w:val="22"/>
          <w:u w:val="single"/>
        </w:rPr>
        <w:sectPr w:rsidR="00EC2229" w:rsidSect="009071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  <w:b/>
          <w:i/>
          <w:sz w:val="22"/>
          <w:u w:val="single"/>
        </w:rPr>
        <w:t xml:space="preserve"> </w:t>
      </w:r>
    </w:p>
    <w:p w:rsidR="00EC2229" w:rsidRDefault="00EC2229" w:rsidP="00EC2229">
      <w:pPr>
        <w:ind w:right="-1474"/>
        <w:rPr>
          <w:rFonts w:ascii="Cambria" w:hAnsi="Cambria"/>
          <w:b/>
          <w:i/>
          <w:sz w:val="22"/>
          <w:u w:val="single"/>
        </w:rPr>
      </w:pPr>
      <w:r>
        <w:rPr>
          <w:rFonts w:ascii="Cambria" w:hAnsi="Cambria"/>
          <w:b/>
          <w:i/>
          <w:sz w:val="22"/>
          <w:u w:val="single"/>
        </w:rPr>
        <w:lastRenderedPageBreak/>
        <w:t>PROGRAMSKA ENOTA:ŠOT</w:t>
      </w:r>
    </w:p>
    <w:p w:rsidR="00EC2229" w:rsidRDefault="00EC2229" w:rsidP="00EC2229">
      <w:pPr>
        <w:rPr>
          <w:rFonts w:ascii="Cambria" w:hAnsi="Cambria"/>
        </w:rPr>
      </w:pPr>
    </w:p>
    <w:tbl>
      <w:tblPr>
        <w:tblW w:w="14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996"/>
        <w:gridCol w:w="2551"/>
        <w:gridCol w:w="2127"/>
        <w:gridCol w:w="3118"/>
        <w:gridCol w:w="1323"/>
      </w:tblGrid>
      <w:tr w:rsidR="00EC2229" w:rsidTr="00EC2229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9" w:rsidRDefault="00EC2229">
            <w:pPr>
              <w:spacing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UČNI SKLOP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9" w:rsidRDefault="00EC2229">
            <w:pPr>
              <w:spacing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OPERATIVNI CILJI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9" w:rsidRDefault="00EC2229">
            <w:pPr>
              <w:spacing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VSEBINE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9" w:rsidRDefault="00EC2229">
            <w:pPr>
              <w:spacing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UČNE STRATEGIJE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9" w:rsidRDefault="00EC2229">
            <w:pPr>
              <w:spacing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MINIMALNI STANDARD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9" w:rsidRDefault="00EC2229">
            <w:pPr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 xml:space="preserve">ČASOVNI </w:t>
            </w:r>
          </w:p>
          <w:p w:rsidR="00EC2229" w:rsidRDefault="00EC2229">
            <w:pPr>
              <w:spacing w:line="276" w:lineRule="auto"/>
              <w:rPr>
                <w:rFonts w:ascii="Cambria" w:hAnsi="Cambria"/>
                <w:b/>
                <w:sz w:val="20"/>
                <w:lang w:eastAsia="en-US"/>
              </w:rPr>
            </w:pPr>
            <w:r>
              <w:rPr>
                <w:rFonts w:ascii="Cambria" w:hAnsi="Cambria"/>
                <w:b/>
                <w:sz w:val="20"/>
              </w:rPr>
              <w:t>OKVIR</w:t>
            </w:r>
          </w:p>
        </w:tc>
      </w:tr>
      <w:tr w:rsidR="00EC2229" w:rsidRPr="008C1013" w:rsidTr="00EC2229">
        <w:trPr>
          <w:trHeight w:val="12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9" w:rsidRPr="008C1013" w:rsidRDefault="00EC2229">
            <w:pPr>
              <w:rPr>
                <w:b/>
                <w:sz w:val="22"/>
                <w:szCs w:val="22"/>
                <w:lang w:eastAsia="en-US"/>
              </w:rPr>
            </w:pPr>
            <w:r w:rsidRPr="008C1013">
              <w:rPr>
                <w:b/>
                <w:sz w:val="22"/>
                <w:szCs w:val="22"/>
              </w:rPr>
              <w:t>1. IZHODIŠČA GIBALNE /ŠPORTNE VZGOJE</w:t>
            </w: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8C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</w:t>
            </w: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  <w:r w:rsidRPr="008C1013">
              <w:rPr>
                <w:b/>
                <w:sz w:val="22"/>
                <w:szCs w:val="22"/>
              </w:rPr>
              <w:t>2.  KURIKULUM ZA VRTCE</w:t>
            </w: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Default="00EC2229">
            <w:pPr>
              <w:rPr>
                <w:b/>
                <w:sz w:val="22"/>
                <w:szCs w:val="22"/>
              </w:rPr>
            </w:pPr>
          </w:p>
          <w:p w:rsidR="008C1013" w:rsidRPr="008C1013" w:rsidRDefault="008C1013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8C1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</w:t>
            </w: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  <w:r w:rsidRPr="008C1013">
              <w:rPr>
                <w:b/>
                <w:sz w:val="22"/>
                <w:szCs w:val="22"/>
              </w:rPr>
              <w:t>3.</w:t>
            </w:r>
            <w:r w:rsidR="00623D0C" w:rsidRPr="008C1013">
              <w:rPr>
                <w:b/>
                <w:sz w:val="22"/>
                <w:szCs w:val="22"/>
              </w:rPr>
              <w:t xml:space="preserve"> </w:t>
            </w:r>
            <w:r w:rsidRPr="008C1013">
              <w:rPr>
                <w:b/>
                <w:sz w:val="22"/>
                <w:szCs w:val="22"/>
              </w:rPr>
              <w:t>NAČRTOVANJE IN IZVAJANJE GIBALNE/ŠPORTNE DEJAVNOSTI V VRTCU</w:t>
            </w: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rPr>
                <w:b/>
                <w:sz w:val="22"/>
                <w:szCs w:val="22"/>
              </w:rPr>
            </w:pPr>
          </w:p>
          <w:p w:rsidR="00EC2229" w:rsidRPr="008C1013" w:rsidRDefault="00EC22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9" w:rsidRPr="008C1013" w:rsidRDefault="00EC2229" w:rsidP="00EC2229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- Poznajo pasti sodobnega življenjskega sloga</w:t>
            </w:r>
          </w:p>
          <w:p w:rsidR="00EC2229" w:rsidRPr="008C1013" w:rsidRDefault="00EC2229" w:rsidP="00EC2229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Razumejo vpliv gibalne/športne dejavnosti na zdravje otroka</w:t>
            </w:r>
          </w:p>
          <w:p w:rsidR="00EC2229" w:rsidRPr="008C1013" w:rsidRDefault="00EC2229" w:rsidP="00EC2229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Prepoznajo načine vplivanja mladih na življenjski slog odraslih</w:t>
            </w:r>
          </w:p>
          <w:p w:rsidR="00EC2229" w:rsidRPr="008C1013" w:rsidRDefault="00EC2229" w:rsidP="00EC2229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Razumejo pomen okolja v osveščanju in spodbujanju otrok za gibalno športno dejavnost</w:t>
            </w:r>
          </w:p>
          <w:p w:rsidR="00EC2229" w:rsidRPr="008C1013" w:rsidRDefault="00EC2229" w:rsidP="00EC2229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Seznanijo se z dejavniki otrokovega razvoja</w:t>
            </w:r>
          </w:p>
          <w:p w:rsidR="00EC2229" w:rsidRPr="008C1013" w:rsidRDefault="00EC2229" w:rsidP="00EC2229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Prepoznajo morfološke spremembe v otroštvu: razvoj srčno žilnega sistema, razvoj dihalnega sistema, razvoj skeletnega sistema, razvoj živčnega sistema</w:t>
            </w:r>
          </w:p>
          <w:p w:rsidR="00EC2229" w:rsidRPr="008C1013" w:rsidRDefault="00EC2229" w:rsidP="00EC2229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Poznajo mejnike gibalnega razvoja otrok </w:t>
            </w:r>
          </w:p>
          <w:p w:rsidR="00EC2229" w:rsidRPr="008C1013" w:rsidRDefault="00EC2229" w:rsidP="00EC2229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Spoznajo faze in stopnje gibalnega razvoja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Ločijo med gibalnimi vzorci in gibalnimi stereotipi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medkulturne razlike v gibalnem razvoju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gibalne sposobnosti otroka ter problematiko merjenja le teh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Prepoznajo mejnike kognitivnega razvoja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Prepoznajo mejnike čustveno-socialnega razvoja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pomen psihomotoričnega učenja, vlogo in pomen motoričnega transferja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Znajo načrtovati individualizacijo pri gibalni/športni vzgoji</w:t>
            </w:r>
          </w:p>
          <w:p w:rsidR="00EC2229" w:rsidRPr="008C1013" w:rsidRDefault="00EC2229">
            <w:pPr>
              <w:pStyle w:val="Odstavekseznama"/>
              <w:spacing w:line="276" w:lineRule="auto"/>
              <w:ind w:left="0" w:right="17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 w:rsidP="00623D0C">
            <w:pPr>
              <w:pStyle w:val="Odstavekseznama"/>
              <w:spacing w:line="276" w:lineRule="auto"/>
              <w:ind w:left="0" w:right="-170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---------------</w:t>
            </w:r>
            <w:r w:rsidR="008C1013">
              <w:rPr>
                <w:sz w:val="22"/>
                <w:szCs w:val="22"/>
                <w:lang w:eastAsia="en-US"/>
              </w:rPr>
              <w:t xml:space="preserve">-------------------------- </w:t>
            </w:r>
            <w:r w:rsidRPr="008C1013">
              <w:rPr>
                <w:sz w:val="22"/>
                <w:szCs w:val="22"/>
                <w:lang w:eastAsia="en-US"/>
              </w:rPr>
              <w:t>Spoznajo globalne cilje kurikula za vrtce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cilje na področju gibanja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Osvojijo dejavnosti za otroke od prvega do šetega leta starosti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prepletanje športno/gibalne dejavnosti z drugimi vsebinami kurikuluma: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 gibanje in jezik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in matematika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in družba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in narava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- gibanje in umetnost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kot sredstvo usvajanja prvih besed v tujem jeziku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Prepoznajo značilnosti otrokove igre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Seznanijo se z gibalno/športnimi dejavnostmi otrok s posebnimi potrebami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značilnosti in delo z otroci  z motnjami v duševnem razvoju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slepimi in slabovidnimi otroki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</w:t>
            </w:r>
            <w:r w:rsidR="00EC2229" w:rsidRPr="008C1013">
              <w:rPr>
                <w:sz w:val="22"/>
                <w:szCs w:val="22"/>
                <w:lang w:eastAsia="en-US"/>
              </w:rPr>
              <w:t>luhimi in naglušnimi otroki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otroki z govorno-jezikovnimi motnjami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gibalno oviranimi otroki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otroki z motnjo vedenja in osebnosti</w:t>
            </w:r>
          </w:p>
          <w:p w:rsidR="00623D0C" w:rsidRPr="008C1013" w:rsidRDefault="00623D0C">
            <w:pPr>
              <w:pStyle w:val="Odstavekseznama"/>
              <w:spacing w:line="276" w:lineRule="auto"/>
              <w:ind w:left="0" w:right="-17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 w:rsidP="00623D0C">
            <w:pPr>
              <w:pStyle w:val="Odstavekseznama"/>
              <w:spacing w:line="276" w:lineRule="auto"/>
              <w:ind w:left="0" w:right="-170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--------------</w:t>
            </w:r>
            <w:r w:rsidR="00623D0C" w:rsidRPr="008C1013">
              <w:rPr>
                <w:sz w:val="22"/>
                <w:szCs w:val="22"/>
                <w:lang w:eastAsia="en-US"/>
              </w:rPr>
              <w:t>--------------------------</w:t>
            </w:r>
            <w:r w:rsidR="008C1013">
              <w:rPr>
                <w:sz w:val="22"/>
                <w:szCs w:val="22"/>
                <w:lang w:eastAsia="en-US"/>
              </w:rPr>
              <w:t xml:space="preserve">- </w:t>
            </w:r>
            <w:r w:rsidRPr="008C1013">
              <w:rPr>
                <w:sz w:val="22"/>
                <w:szCs w:val="22"/>
                <w:lang w:eastAsia="en-US"/>
              </w:rPr>
              <w:t>Spoznajo pripravo letnega delovnega načrta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Pripravijo ldn za področje gibalno/športnih aktivnosti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pripravo vadbene enote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metodo demonstracije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metodo razlage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metodo pogovora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učne oblike pri športno/gibalni dejavnosti v vrtcu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skupinska oblika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</w:t>
            </w:r>
            <w:r w:rsidRPr="008C1013">
              <w:rPr>
                <w:sz w:val="22"/>
                <w:szCs w:val="22"/>
                <w:lang w:eastAsia="en-US"/>
              </w:rPr>
              <w:t>f</w:t>
            </w:r>
            <w:r w:rsidR="00EC2229" w:rsidRPr="008C1013">
              <w:rPr>
                <w:sz w:val="22"/>
                <w:szCs w:val="22"/>
                <w:lang w:eastAsia="en-US"/>
              </w:rPr>
              <w:t>rontalna oblika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i</w:t>
            </w:r>
            <w:r w:rsidR="00EC2229" w:rsidRPr="008C1013">
              <w:rPr>
                <w:sz w:val="22"/>
                <w:szCs w:val="22"/>
                <w:lang w:eastAsia="en-US"/>
              </w:rPr>
              <w:t>ndividualna oblika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organizacijske oblike pri izvajanju gibalno/športnih dejavnosti v vrtcu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Prepoznajo: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jutranjo gimnastiko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gibalni odmor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vadbeno uro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gibalno minuto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sprehod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izlet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orientacijski izlet</w:t>
            </w:r>
          </w:p>
          <w:p w:rsidR="00623D0C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trim stezo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aktivnosti po želji otrok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športno dopoldne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športno popoldne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tečaje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večdnevno ivanje v naravi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javni nastop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Športni program Zlati sonček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didaktična načela izvajanja gibalno/športne dejavnosti v vrtcu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Poznajo splošna priporočila za izvajanje športno/gibalne </w:t>
            </w:r>
            <w:r w:rsidR="00EC2229" w:rsidRPr="008C1013">
              <w:rPr>
                <w:sz w:val="22"/>
                <w:szCs w:val="22"/>
                <w:lang w:eastAsia="en-US"/>
              </w:rPr>
              <w:lastRenderedPageBreak/>
              <w:t>dejavnosti v vrtcu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športno igralnico, otroško igrišče, športne pripomočke in igrala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Seznanijo se z normativnimi izhodišči za oblikovanje igrišča in športne igralnice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športna oblačila in obutev pri izvajanju gibalno/športnih dejavnosti v vrtcu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Seznanijo se s trikotnikom: otrok, starši, vrtec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gibale /športne dejavnosti otrok s starši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Spoznajo pomen športnega pedagoga v vrtcu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Uvod v izhodišča gibalne/športne vzgoje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Značilnosti otrokovega celostnega razvoja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Psihomotorično učenje- znanje in sposobnosti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Vloga in pomen motoričnega transferja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Individualizacija pri gibalni/športni vzgoji otrok</w:t>
            </w: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8C1013" w:rsidRPr="008C1013" w:rsidRDefault="008C1013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 w:rsidP="00623D0C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-----</w:t>
            </w:r>
            <w:r w:rsidR="00623D0C" w:rsidRPr="008C1013">
              <w:rPr>
                <w:sz w:val="22"/>
                <w:szCs w:val="22"/>
                <w:lang w:eastAsia="en-US"/>
              </w:rPr>
              <w:t>--------------------------</w:t>
            </w:r>
            <w:r w:rsidR="008C1013">
              <w:rPr>
                <w:sz w:val="22"/>
                <w:szCs w:val="22"/>
                <w:lang w:eastAsia="en-US"/>
              </w:rPr>
              <w:t xml:space="preserve">- </w:t>
            </w:r>
            <w:r w:rsidR="00623D0C" w:rsidRPr="008C1013">
              <w:rPr>
                <w:sz w:val="22"/>
                <w:szCs w:val="22"/>
                <w:lang w:eastAsia="en-US"/>
              </w:rPr>
              <w:t>u</w:t>
            </w:r>
            <w:r w:rsidRPr="008C1013">
              <w:rPr>
                <w:sz w:val="22"/>
                <w:szCs w:val="22"/>
                <w:lang w:eastAsia="en-US"/>
              </w:rPr>
              <w:t>vod v kurikulum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globalni cilji kurikuluma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cilji na področju gibanja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dejavnosti za otroke od prvega do šestega leta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prepletanje gibalno/športne dejavnosti z drugimi vsebinami kurikuluma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otrok in igra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gibalno/športne aktivnosti predšolskih otrok s posebnimi </w:t>
            </w:r>
            <w:r w:rsidR="00EC2229" w:rsidRPr="008C1013">
              <w:rPr>
                <w:sz w:val="22"/>
                <w:szCs w:val="22"/>
                <w:lang w:eastAsia="en-US"/>
              </w:rPr>
              <w:lastRenderedPageBreak/>
              <w:t xml:space="preserve">potrebami </w:t>
            </w: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8C1013" w:rsidRPr="008C1013" w:rsidRDefault="008C1013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623D0C" w:rsidRPr="008C1013" w:rsidRDefault="00623D0C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 w:rsidP="00623D0C">
            <w:pPr>
              <w:pStyle w:val="Odstavekseznama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---------</w:t>
            </w:r>
            <w:r w:rsidR="00623D0C" w:rsidRPr="008C1013">
              <w:rPr>
                <w:sz w:val="22"/>
                <w:szCs w:val="22"/>
                <w:lang w:eastAsia="en-US"/>
              </w:rPr>
              <w:t>----------------------</w:t>
            </w:r>
            <w:r w:rsidR="008C1013">
              <w:rPr>
                <w:sz w:val="22"/>
                <w:szCs w:val="22"/>
                <w:lang w:eastAsia="en-US"/>
              </w:rPr>
              <w:t>-</w:t>
            </w:r>
            <w:r w:rsidR="00623D0C" w:rsidRPr="008C1013">
              <w:rPr>
                <w:sz w:val="22"/>
                <w:szCs w:val="22"/>
                <w:lang w:eastAsia="en-US"/>
              </w:rPr>
              <w:t xml:space="preserve"> </w:t>
            </w:r>
            <w:r w:rsidRPr="008C1013">
              <w:rPr>
                <w:sz w:val="22"/>
                <w:szCs w:val="22"/>
                <w:lang w:eastAsia="en-US"/>
              </w:rPr>
              <w:t>načrtovanje gibalno/športne dejavnosti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učne metode pri gibalno/športni dejavnosti v vrtcu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učne oblike pri gibalno/športni dejavnosti v vrtcu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organizacijske oblike pri izvajanju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didaktična načela izvajanja gibalno/športne aktivnosti v vrtcu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splošna priporočila za izvajane gibalno/športne dejavnosti v vrtcu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športna igralnica, otroško igrišče, športni pripomočki in igrala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oblačila in obutev pri izvajanju gibalno/športnih dejavnosti v vrtcu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trikotnik-otrok, starši, vrtec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gibalno/športne dejavnosti otrok s starši</w:t>
            </w:r>
          </w:p>
          <w:p w:rsidR="00EC2229" w:rsidRPr="008C1013" w:rsidRDefault="00623D0C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športni pedagog v vrtcu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9" w:rsidRPr="008C1013" w:rsidRDefault="00EC2229">
            <w:p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lastRenderedPageBreak/>
              <w:t>- frontalna, individualna, skupinska, delo v dvojicah, delo z učnimi listi, delo s tekstom, razlaga,</w:t>
            </w:r>
          </w:p>
          <w:p w:rsidR="00EC2229" w:rsidRPr="008C1013" w:rsidRDefault="00EC2229">
            <w:p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t>razgovor,prikazovanje, demonstracija, uvajanje, učenje novega, raziskovanje, preverjanje, ocenjevanje, iskanje informacij.</w:t>
            </w: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623D0C">
            <w:p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t>--------------------------</w:t>
            </w:r>
          </w:p>
          <w:p w:rsidR="00EC2229" w:rsidRPr="008C1013" w:rsidRDefault="00623D0C" w:rsidP="00623D0C">
            <w:p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t xml:space="preserve">- </w:t>
            </w:r>
            <w:r w:rsidR="00EC2229" w:rsidRPr="008C1013">
              <w:rPr>
                <w:sz w:val="22"/>
                <w:szCs w:val="22"/>
              </w:rPr>
              <w:t>frontalna, individualna, skupinska, delo v dvojicah, delo z učnimi listi, delo s tekstom, razlaga,</w:t>
            </w:r>
          </w:p>
          <w:p w:rsidR="00EC2229" w:rsidRPr="008C1013" w:rsidRDefault="00623D0C" w:rsidP="00623D0C">
            <w:p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t xml:space="preserve">- </w:t>
            </w:r>
            <w:r w:rsidR="00EC2229" w:rsidRPr="008C1013">
              <w:rPr>
                <w:sz w:val="22"/>
                <w:szCs w:val="22"/>
              </w:rPr>
              <w:t>razgovor,</w:t>
            </w:r>
            <w:r w:rsidRPr="008C1013">
              <w:rPr>
                <w:sz w:val="22"/>
                <w:szCs w:val="22"/>
              </w:rPr>
              <w:t xml:space="preserve"> </w:t>
            </w:r>
            <w:r w:rsidR="00EC2229" w:rsidRPr="008C1013">
              <w:rPr>
                <w:sz w:val="22"/>
                <w:szCs w:val="22"/>
              </w:rPr>
              <w:t>prikazovanje, demonstracija, uvajanje, učenje novega, raziskovanje, preverjanje, ocenjevanje, iskanje informacij.</w:t>
            </w: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Default="00EC2229">
            <w:pPr>
              <w:rPr>
                <w:sz w:val="22"/>
                <w:szCs w:val="22"/>
              </w:rPr>
            </w:pPr>
          </w:p>
          <w:p w:rsidR="008C1013" w:rsidRDefault="008C1013">
            <w:pPr>
              <w:rPr>
                <w:sz w:val="22"/>
                <w:szCs w:val="22"/>
              </w:rPr>
            </w:pPr>
          </w:p>
          <w:p w:rsidR="008C1013" w:rsidRPr="008C1013" w:rsidRDefault="008C1013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 w:rsidP="00623D0C">
            <w:p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t>-------</w:t>
            </w:r>
            <w:r w:rsidR="00623D0C" w:rsidRPr="008C1013">
              <w:rPr>
                <w:sz w:val="22"/>
                <w:szCs w:val="22"/>
              </w:rPr>
              <w:t>-------------------</w:t>
            </w:r>
            <w:r w:rsidR="008C1013">
              <w:rPr>
                <w:sz w:val="22"/>
                <w:szCs w:val="22"/>
              </w:rPr>
              <w:t>-</w:t>
            </w:r>
            <w:r w:rsidR="00623D0C" w:rsidRPr="008C1013">
              <w:rPr>
                <w:sz w:val="22"/>
                <w:szCs w:val="22"/>
              </w:rPr>
              <w:t xml:space="preserve"> </w:t>
            </w:r>
            <w:r w:rsidRPr="008C1013">
              <w:rPr>
                <w:sz w:val="22"/>
                <w:szCs w:val="22"/>
              </w:rPr>
              <w:t>frontalna, individualna, skupinska, delo v dvojicah, delo z učnimi listi, delo s tekstom, razlaga,</w:t>
            </w:r>
          </w:p>
          <w:p w:rsidR="00EC2229" w:rsidRPr="008C1013" w:rsidRDefault="00EC2229" w:rsidP="00EC2229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C1013">
              <w:rPr>
                <w:sz w:val="22"/>
                <w:szCs w:val="22"/>
              </w:rPr>
              <w:t xml:space="preserve">razgovor,prikazovanje, demonstracija, uvajanje, učenje novega, </w:t>
            </w:r>
            <w:r w:rsidRPr="008C1013">
              <w:rPr>
                <w:sz w:val="22"/>
                <w:szCs w:val="22"/>
              </w:rPr>
              <w:lastRenderedPageBreak/>
              <w:t>raziskovanje, preverjanje, ocenjevanje, iskanje informacij.</w:t>
            </w:r>
          </w:p>
          <w:p w:rsidR="00EC2229" w:rsidRPr="008C1013" w:rsidRDefault="00EC2229">
            <w:pPr>
              <w:rPr>
                <w:sz w:val="22"/>
                <w:szCs w:val="22"/>
              </w:rPr>
            </w:pPr>
          </w:p>
          <w:p w:rsidR="00EC2229" w:rsidRPr="008C1013" w:rsidRDefault="00EC22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Poznajo pasti sodobnega življenjskega sloga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Povejo vpliv gibalne/športne dejavnosti na zdravje otroka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Naštejejo  načine vplivanja mladih na življenjski slog odraslih</w:t>
            </w:r>
          </w:p>
          <w:p w:rsidR="00EC2229" w:rsidRPr="008C1013" w:rsidRDefault="00EC2229" w:rsidP="00623D0C">
            <w:pPr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Razumejo pomen okolja v osveščanju in spodbujanju otrok za gibalno športno dejavnost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Navedejo  dejavnike otrokovega razvoja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Prepoznajo morfološke spremembe v otroštvu: razvoj srčno žilnega sistema, razvoj dihalnega sistema, razvoj skeletnega sistema, razvoj živčnega sistema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Poznajo mejnike gibalnega razvoja otrok 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Naštejejo faze in stopnje gibalnega razvoja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Ločijo med gibalnimi vzorci in gibalnimi stereotipi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medkulturne razlike v gibalnem razvoju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Poznajo gibalne sposobnosti otroka ter problematiko merjenja le teh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Prepoznajo mejnike kognitivnega razvoja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Prepoznajo mejnike čustveno-socialnega razvoja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pomen psihomotoričnega učenja, vlogo in pomen motoričnega transferja</w:t>
            </w:r>
          </w:p>
          <w:p w:rsidR="00623D0C" w:rsidRPr="008C1013" w:rsidRDefault="00EC22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Navedejo primer  individualizacije pri gibalni/športni vzgoji</w:t>
            </w:r>
          </w:p>
          <w:p w:rsidR="00623D0C" w:rsidRPr="008C1013" w:rsidRDefault="00623D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23D0C" w:rsidRPr="008C1013" w:rsidRDefault="00623D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23D0C" w:rsidRPr="008C1013" w:rsidRDefault="00623D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---------------------------------------</w:t>
            </w:r>
          </w:p>
          <w:p w:rsidR="00EC2229" w:rsidRPr="008C1013" w:rsidRDefault="00EC2229" w:rsidP="00623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Naštejejo globalne cilje kurikuluma</w:t>
            </w:r>
          </w:p>
          <w:p w:rsidR="00EC2229" w:rsidRPr="008C1013" w:rsidRDefault="00EC2229" w:rsidP="00623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Navedejo cilje na področju gibanja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Osvojijo dejavnosti za otroke od prvega do šetega leta starosti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Navedejo  prepletanje športno/gibalne dejavnosti z drugimi vsebinami kurikuluma: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 gibanje in jezik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in matematika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in družba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in narava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- gibanje in umetnost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gibanje kot sredstvo usvajanja prvih besed v tujem jeziku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Naštejejo  značilnosti otrokove igre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 gibalno/športne dejavnostmi otrok s posebnimi potrebami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značilnosti in delo z otroci  z motnjami v duševnem razvoju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slepimi in slabovidnimi otroki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</w:t>
            </w:r>
            <w:r w:rsidRPr="008C1013">
              <w:rPr>
                <w:sz w:val="22"/>
                <w:szCs w:val="22"/>
                <w:lang w:eastAsia="en-US"/>
              </w:rPr>
              <w:t>g</w:t>
            </w:r>
            <w:r w:rsidR="00EC2229" w:rsidRPr="008C1013">
              <w:rPr>
                <w:sz w:val="22"/>
                <w:szCs w:val="22"/>
                <w:lang w:eastAsia="en-US"/>
              </w:rPr>
              <w:t>luhimi in naglušnimi otroki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otroki z govorno-jezikovnimi motnjami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gibalno oviranimi otroki</w:t>
            </w:r>
          </w:p>
          <w:p w:rsidR="00EC2229" w:rsidRPr="008C1013" w:rsidRDefault="00623D0C" w:rsidP="00623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otroki z motnjo vedenja in osebnosti</w:t>
            </w:r>
          </w:p>
          <w:p w:rsidR="00623D0C" w:rsidRPr="008C1013" w:rsidRDefault="00623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 </w:t>
            </w: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---------------------------------------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Znajo  pripraviti letni delovni načrt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Pripravijo ldn za področje gibalno/športnih aktivnosti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 pripravo vadbene enote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metodo demonstracije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metodo razlage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metodo pogovora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- </w:t>
            </w:r>
            <w:r w:rsidR="00EC2229" w:rsidRPr="008C1013">
              <w:rPr>
                <w:sz w:val="22"/>
                <w:szCs w:val="22"/>
                <w:lang w:eastAsia="en-US"/>
              </w:rPr>
              <w:t>poznajo učne oblike pri športno/gibalni dejavnosti v vrtcu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- skupinska oblika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f</w:t>
            </w:r>
            <w:r w:rsidR="00EC2229" w:rsidRPr="008C1013">
              <w:rPr>
                <w:sz w:val="22"/>
                <w:szCs w:val="22"/>
                <w:lang w:eastAsia="en-US"/>
              </w:rPr>
              <w:t>rontalna oblika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i</w:t>
            </w:r>
            <w:r w:rsidR="00EC2229" w:rsidRPr="008C1013">
              <w:rPr>
                <w:sz w:val="22"/>
                <w:szCs w:val="22"/>
                <w:lang w:eastAsia="en-US"/>
              </w:rPr>
              <w:t>ndividualna oblika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organizacijske oblike pri izvajanju gibalno/športnih dejavnosti v vrtcu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Prepoznajo: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jutranjo gimnastiko</w:t>
            </w:r>
          </w:p>
          <w:p w:rsidR="00EC2229" w:rsidRPr="008C1013" w:rsidRDefault="00623D0C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</w:t>
            </w:r>
            <w:r w:rsidR="00EC2229" w:rsidRPr="008C1013">
              <w:rPr>
                <w:sz w:val="22"/>
                <w:szCs w:val="22"/>
                <w:lang w:eastAsia="en-US"/>
              </w:rPr>
              <w:t xml:space="preserve"> gibalni odmor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vadbeno uro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gibalno minuto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sprehod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izlet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orientacijski izlet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trim stezo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aktivnosti po želji otrok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športno dopoldne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športno popoldne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tečaje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večdnevno ivanje v naravi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- javni nastop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Športni program Zlati sonček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didaktična načela izvajanja gibalno/športne dejavnosti v vrtcu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splošna priporočila za izvajanje športno/gibalne dejavnosti v vrtcu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 xml:space="preserve">Poznajo športno igralnico, otroško igrišče, športne pripomočke in </w:t>
            </w:r>
            <w:r w:rsidRPr="008C1013">
              <w:rPr>
                <w:sz w:val="22"/>
                <w:szCs w:val="22"/>
                <w:lang w:eastAsia="en-US"/>
              </w:rPr>
              <w:lastRenderedPageBreak/>
              <w:t>igrala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Naštejejo  normativna izhodišča za oblikovanje igrišča in športne igralnice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športna oblačila in obutev pri izvajanju gibalno/športnih dejavnosti v vrtcu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trikotnik: otrok, starši, vrtec</w:t>
            </w:r>
          </w:p>
          <w:p w:rsidR="00EC2229" w:rsidRPr="008C1013" w:rsidRDefault="00EC2229" w:rsidP="00623D0C">
            <w:pPr>
              <w:spacing w:line="276" w:lineRule="auto"/>
              <w:ind w:right="-170"/>
              <w:contextualSpacing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naštejejo  gibale /športne dejavnosti otrok s starši</w:t>
            </w:r>
          </w:p>
          <w:p w:rsidR="00EC2229" w:rsidRPr="008C1013" w:rsidRDefault="00EC2229" w:rsidP="00623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poznajo pomen športnega pedagoga v vrtcu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lastRenderedPageBreak/>
              <w:t>35</w:t>
            </w: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1013" w:rsidRPr="008C1013" w:rsidRDefault="008C10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8C10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--------------</w:t>
            </w: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25</w:t>
            </w: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1013" w:rsidRPr="008C1013" w:rsidRDefault="008C10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8C10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---------------</w:t>
            </w: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C2229" w:rsidRPr="008C1013" w:rsidRDefault="00EC22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1013">
              <w:rPr>
                <w:sz w:val="22"/>
                <w:szCs w:val="22"/>
                <w:lang w:eastAsia="en-US"/>
              </w:rPr>
              <w:t>42</w:t>
            </w:r>
          </w:p>
        </w:tc>
      </w:tr>
    </w:tbl>
    <w:p w:rsidR="00E65EB6" w:rsidRDefault="00E65EB6" w:rsidP="00171F50"/>
    <w:sectPr w:rsidR="00E65EB6" w:rsidSect="00907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BC" w:rsidRDefault="009648BC" w:rsidP="00907191">
      <w:r>
        <w:separator/>
      </w:r>
    </w:p>
  </w:endnote>
  <w:endnote w:type="continuationSeparator" w:id="0">
    <w:p w:rsidR="009648BC" w:rsidRDefault="009648BC" w:rsidP="009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Bookman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281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lid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B7" w:rsidRDefault="007F04B7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5F2">
      <w:rPr>
        <w:noProof/>
      </w:rPr>
      <w:t>36</w:t>
    </w:r>
    <w:r>
      <w:rPr>
        <w:noProof/>
      </w:rPr>
      <w:fldChar w:fldCharType="end"/>
    </w:r>
  </w:p>
  <w:p w:rsidR="007F04B7" w:rsidRDefault="007F04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BC" w:rsidRDefault="009648BC" w:rsidP="00907191">
      <w:r>
        <w:separator/>
      </w:r>
    </w:p>
  </w:footnote>
  <w:footnote w:type="continuationSeparator" w:id="0">
    <w:p w:rsidR="009648BC" w:rsidRDefault="009648BC" w:rsidP="0090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B7" w:rsidRPr="00907191" w:rsidRDefault="007F04B7" w:rsidP="00907191">
    <w:pPr>
      <w:pStyle w:val="Glava"/>
      <w:jc w:val="right"/>
      <w:rPr>
        <w:rFonts w:ascii="Cambria" w:hAnsi="Cambria" w:cs="Cambria"/>
        <w:i/>
        <w:iCs/>
        <w:sz w:val="20"/>
        <w:szCs w:val="20"/>
      </w:rPr>
    </w:pPr>
    <w:r w:rsidRPr="00907191">
      <w:rPr>
        <w:rFonts w:ascii="Cambria" w:hAnsi="Cambria" w:cs="Cambria"/>
        <w:i/>
        <w:iCs/>
        <w:sz w:val="20"/>
        <w:szCs w:val="20"/>
      </w:rPr>
      <w:t xml:space="preserve">Letne priprave </w:t>
    </w:r>
    <w:r>
      <w:rPr>
        <w:rFonts w:ascii="Cambria" w:hAnsi="Cambria" w:cs="Cambria"/>
        <w:i/>
        <w:iCs/>
        <w:sz w:val="20"/>
        <w:szCs w:val="20"/>
      </w:rPr>
      <w:t>4</w:t>
    </w:r>
    <w:r w:rsidRPr="00907191">
      <w:rPr>
        <w:rFonts w:ascii="Cambria" w:hAnsi="Cambria" w:cs="Cambria"/>
        <w:i/>
        <w:iCs/>
        <w:sz w:val="20"/>
        <w:szCs w:val="20"/>
      </w:rPr>
      <w:t xml:space="preserve">. letnik </w:t>
    </w:r>
  </w:p>
  <w:p w:rsidR="007F04B7" w:rsidRDefault="007F04B7" w:rsidP="00907191">
    <w:pPr>
      <w:pStyle w:val="Glava"/>
      <w:jc w:val="right"/>
      <w:rPr>
        <w:rFonts w:ascii="Cambria" w:hAnsi="Cambria" w:cs="Cambria"/>
        <w:i/>
        <w:iCs/>
        <w:sz w:val="20"/>
        <w:szCs w:val="20"/>
      </w:rPr>
    </w:pPr>
    <w:r w:rsidRPr="00907191">
      <w:rPr>
        <w:rFonts w:ascii="Cambria" w:hAnsi="Cambria" w:cs="Cambria"/>
        <w:i/>
        <w:iCs/>
        <w:sz w:val="20"/>
        <w:szCs w:val="20"/>
      </w:rPr>
      <w:t>Program: Predšolska vzgoja</w:t>
    </w:r>
  </w:p>
  <w:p w:rsidR="007F04B7" w:rsidRDefault="007F04B7" w:rsidP="000F3FFA">
    <w:pPr>
      <w:pStyle w:val="Glava"/>
      <w:jc w:val="right"/>
      <w:rPr>
        <w:rFonts w:ascii="Cambria" w:hAnsi="Cambria" w:cs="Cambria"/>
        <w:i/>
        <w:iCs/>
        <w:sz w:val="20"/>
        <w:szCs w:val="20"/>
      </w:rPr>
    </w:pPr>
    <w:r>
      <w:rPr>
        <w:rFonts w:ascii="Cambria" w:hAnsi="Cambria" w:cs="Cambria"/>
        <w:i/>
        <w:iCs/>
        <w:sz w:val="20"/>
        <w:szCs w:val="20"/>
      </w:rPr>
      <w:t>Šolsko leto 2012/13</w:t>
    </w:r>
  </w:p>
  <w:p w:rsidR="007F04B7" w:rsidRPr="000F3FFA" w:rsidRDefault="007F04B7" w:rsidP="000F3FFA">
    <w:pPr>
      <w:pStyle w:val="Glava"/>
      <w:jc w:val="right"/>
      <w:rPr>
        <w:rFonts w:ascii="Cambria" w:hAnsi="Cambria" w:cs="Cambri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EA9"/>
    <w:multiLevelType w:val="hybridMultilevel"/>
    <w:tmpl w:val="B9523380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86C1E35"/>
    <w:multiLevelType w:val="hybridMultilevel"/>
    <w:tmpl w:val="2A429A68"/>
    <w:lvl w:ilvl="0" w:tplc="AB16129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6B9"/>
    <w:multiLevelType w:val="hybridMultilevel"/>
    <w:tmpl w:val="FBA2083C"/>
    <w:lvl w:ilvl="0" w:tplc="234EE5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E0B"/>
    <w:multiLevelType w:val="hybridMultilevel"/>
    <w:tmpl w:val="DA522DBC"/>
    <w:lvl w:ilvl="0" w:tplc="7F569E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D3873"/>
    <w:multiLevelType w:val="hybridMultilevel"/>
    <w:tmpl w:val="CE2ACA1A"/>
    <w:lvl w:ilvl="0" w:tplc="42D4498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B07E34"/>
    <w:multiLevelType w:val="hybridMultilevel"/>
    <w:tmpl w:val="0DE43224"/>
    <w:lvl w:ilvl="0" w:tplc="30B292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196E"/>
    <w:multiLevelType w:val="multilevel"/>
    <w:tmpl w:val="82F0C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F3DC0"/>
    <w:multiLevelType w:val="hybridMultilevel"/>
    <w:tmpl w:val="42FE611C"/>
    <w:lvl w:ilvl="0" w:tplc="FFA64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9859F3"/>
    <w:multiLevelType w:val="hybridMultilevel"/>
    <w:tmpl w:val="6F4426F6"/>
    <w:lvl w:ilvl="0" w:tplc="7BF6045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B7487"/>
    <w:multiLevelType w:val="hybridMultilevel"/>
    <w:tmpl w:val="CD0823BC"/>
    <w:lvl w:ilvl="0" w:tplc="36D037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67A8"/>
    <w:multiLevelType w:val="hybridMultilevel"/>
    <w:tmpl w:val="B0C86954"/>
    <w:lvl w:ilvl="0" w:tplc="0D9C8D20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53052F"/>
    <w:multiLevelType w:val="hybridMultilevel"/>
    <w:tmpl w:val="09EE5808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sz w:val="20"/>
        <w:szCs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2FA27A2"/>
    <w:multiLevelType w:val="hybridMultilevel"/>
    <w:tmpl w:val="4008E1CC"/>
    <w:lvl w:ilvl="0" w:tplc="FFA64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91"/>
    <w:rsid w:val="00000D34"/>
    <w:rsid w:val="00001954"/>
    <w:rsid w:val="00011F08"/>
    <w:rsid w:val="00025740"/>
    <w:rsid w:val="00027CA8"/>
    <w:rsid w:val="00032F17"/>
    <w:rsid w:val="00033CD5"/>
    <w:rsid w:val="000421E6"/>
    <w:rsid w:val="000472E6"/>
    <w:rsid w:val="0006295F"/>
    <w:rsid w:val="00072F72"/>
    <w:rsid w:val="0008730F"/>
    <w:rsid w:val="00087510"/>
    <w:rsid w:val="00087604"/>
    <w:rsid w:val="000B129C"/>
    <w:rsid w:val="000B3ED2"/>
    <w:rsid w:val="000C175F"/>
    <w:rsid w:val="000C65F2"/>
    <w:rsid w:val="000F0585"/>
    <w:rsid w:val="000F12D5"/>
    <w:rsid w:val="000F3FFA"/>
    <w:rsid w:val="001025D2"/>
    <w:rsid w:val="00103F9D"/>
    <w:rsid w:val="001240EB"/>
    <w:rsid w:val="0013272B"/>
    <w:rsid w:val="0015539B"/>
    <w:rsid w:val="001554E1"/>
    <w:rsid w:val="00157272"/>
    <w:rsid w:val="00167CE0"/>
    <w:rsid w:val="00171F50"/>
    <w:rsid w:val="0017736A"/>
    <w:rsid w:val="001843F1"/>
    <w:rsid w:val="001A343F"/>
    <w:rsid w:val="001A3E7E"/>
    <w:rsid w:val="001A4868"/>
    <w:rsid w:val="001C59B5"/>
    <w:rsid w:val="001C6FCC"/>
    <w:rsid w:val="001E64F3"/>
    <w:rsid w:val="001F39B1"/>
    <w:rsid w:val="00201062"/>
    <w:rsid w:val="00201370"/>
    <w:rsid w:val="002050B6"/>
    <w:rsid w:val="00216B40"/>
    <w:rsid w:val="0024590F"/>
    <w:rsid w:val="00266512"/>
    <w:rsid w:val="00270289"/>
    <w:rsid w:val="002753E8"/>
    <w:rsid w:val="002769D6"/>
    <w:rsid w:val="002815CD"/>
    <w:rsid w:val="00284B45"/>
    <w:rsid w:val="002A1CEF"/>
    <w:rsid w:val="002C69E3"/>
    <w:rsid w:val="002D03BC"/>
    <w:rsid w:val="002D4A74"/>
    <w:rsid w:val="0030000B"/>
    <w:rsid w:val="00326A56"/>
    <w:rsid w:val="00334805"/>
    <w:rsid w:val="0033549A"/>
    <w:rsid w:val="00355048"/>
    <w:rsid w:val="003552AD"/>
    <w:rsid w:val="00362F2A"/>
    <w:rsid w:val="003800C7"/>
    <w:rsid w:val="003877DC"/>
    <w:rsid w:val="003A60B8"/>
    <w:rsid w:val="003B1F1F"/>
    <w:rsid w:val="003B2546"/>
    <w:rsid w:val="003B49FE"/>
    <w:rsid w:val="003D3D58"/>
    <w:rsid w:val="003F1F2D"/>
    <w:rsid w:val="003F2C66"/>
    <w:rsid w:val="004013D8"/>
    <w:rsid w:val="00401F14"/>
    <w:rsid w:val="0040217B"/>
    <w:rsid w:val="00411239"/>
    <w:rsid w:val="00427842"/>
    <w:rsid w:val="004B1EC3"/>
    <w:rsid w:val="004C1BE8"/>
    <w:rsid w:val="004C4EA6"/>
    <w:rsid w:val="004D0DF6"/>
    <w:rsid w:val="004F6D86"/>
    <w:rsid w:val="00506CD1"/>
    <w:rsid w:val="005258E4"/>
    <w:rsid w:val="0053143C"/>
    <w:rsid w:val="00542D2B"/>
    <w:rsid w:val="005474BF"/>
    <w:rsid w:val="0056483A"/>
    <w:rsid w:val="005656C4"/>
    <w:rsid w:val="00567554"/>
    <w:rsid w:val="00570AFA"/>
    <w:rsid w:val="0057165B"/>
    <w:rsid w:val="00571FBA"/>
    <w:rsid w:val="005829D1"/>
    <w:rsid w:val="005865C7"/>
    <w:rsid w:val="0058748F"/>
    <w:rsid w:val="005933EF"/>
    <w:rsid w:val="00596993"/>
    <w:rsid w:val="005A5A48"/>
    <w:rsid w:val="005B32D0"/>
    <w:rsid w:val="005B7D43"/>
    <w:rsid w:val="005D7EE0"/>
    <w:rsid w:val="005E1533"/>
    <w:rsid w:val="005F7B8E"/>
    <w:rsid w:val="006175EC"/>
    <w:rsid w:val="00623D0C"/>
    <w:rsid w:val="00666B07"/>
    <w:rsid w:val="00675444"/>
    <w:rsid w:val="00677F2E"/>
    <w:rsid w:val="00680706"/>
    <w:rsid w:val="00683408"/>
    <w:rsid w:val="006841A3"/>
    <w:rsid w:val="00692AC0"/>
    <w:rsid w:val="006A6C71"/>
    <w:rsid w:val="006B4FAE"/>
    <w:rsid w:val="006C5FB9"/>
    <w:rsid w:val="006D491D"/>
    <w:rsid w:val="006F3919"/>
    <w:rsid w:val="007076A0"/>
    <w:rsid w:val="00753D9B"/>
    <w:rsid w:val="00767593"/>
    <w:rsid w:val="00767B23"/>
    <w:rsid w:val="00772A36"/>
    <w:rsid w:val="00776433"/>
    <w:rsid w:val="00782BC4"/>
    <w:rsid w:val="0079638C"/>
    <w:rsid w:val="007A0810"/>
    <w:rsid w:val="007A55FA"/>
    <w:rsid w:val="007A69FA"/>
    <w:rsid w:val="007A7A58"/>
    <w:rsid w:val="007E3EC8"/>
    <w:rsid w:val="007E5511"/>
    <w:rsid w:val="007F04B7"/>
    <w:rsid w:val="007F5E8C"/>
    <w:rsid w:val="00804E09"/>
    <w:rsid w:val="00807C60"/>
    <w:rsid w:val="008160DB"/>
    <w:rsid w:val="00834025"/>
    <w:rsid w:val="00835A02"/>
    <w:rsid w:val="008506A8"/>
    <w:rsid w:val="00853665"/>
    <w:rsid w:val="00860E12"/>
    <w:rsid w:val="008666D4"/>
    <w:rsid w:val="00873592"/>
    <w:rsid w:val="00884BC1"/>
    <w:rsid w:val="0089775D"/>
    <w:rsid w:val="008A008B"/>
    <w:rsid w:val="008A1649"/>
    <w:rsid w:val="008A229E"/>
    <w:rsid w:val="008A332B"/>
    <w:rsid w:val="008C1013"/>
    <w:rsid w:val="008C3070"/>
    <w:rsid w:val="008C788D"/>
    <w:rsid w:val="008D229A"/>
    <w:rsid w:val="008E0A6B"/>
    <w:rsid w:val="008F3EB4"/>
    <w:rsid w:val="00907191"/>
    <w:rsid w:val="00907A27"/>
    <w:rsid w:val="009314D9"/>
    <w:rsid w:val="00934544"/>
    <w:rsid w:val="00940C78"/>
    <w:rsid w:val="0094102A"/>
    <w:rsid w:val="009648BC"/>
    <w:rsid w:val="009729C2"/>
    <w:rsid w:val="009B1F85"/>
    <w:rsid w:val="009C3618"/>
    <w:rsid w:val="009D1453"/>
    <w:rsid w:val="009D4B35"/>
    <w:rsid w:val="009F3FA8"/>
    <w:rsid w:val="00A12359"/>
    <w:rsid w:val="00A20E55"/>
    <w:rsid w:val="00A24420"/>
    <w:rsid w:val="00A26FB4"/>
    <w:rsid w:val="00A63B2C"/>
    <w:rsid w:val="00A64FDF"/>
    <w:rsid w:val="00A65E89"/>
    <w:rsid w:val="00A80EAE"/>
    <w:rsid w:val="00A95844"/>
    <w:rsid w:val="00A97294"/>
    <w:rsid w:val="00AD4264"/>
    <w:rsid w:val="00AD5B0E"/>
    <w:rsid w:val="00AE49EA"/>
    <w:rsid w:val="00AF151B"/>
    <w:rsid w:val="00B12B67"/>
    <w:rsid w:val="00B13D37"/>
    <w:rsid w:val="00B36E4C"/>
    <w:rsid w:val="00B662F1"/>
    <w:rsid w:val="00B66B38"/>
    <w:rsid w:val="00B7576C"/>
    <w:rsid w:val="00B8359B"/>
    <w:rsid w:val="00BA3170"/>
    <w:rsid w:val="00BC351A"/>
    <w:rsid w:val="00BC473E"/>
    <w:rsid w:val="00BD2D3F"/>
    <w:rsid w:val="00C14FAC"/>
    <w:rsid w:val="00C319FA"/>
    <w:rsid w:val="00C4253E"/>
    <w:rsid w:val="00C53F02"/>
    <w:rsid w:val="00C55CB9"/>
    <w:rsid w:val="00C56C1F"/>
    <w:rsid w:val="00C643EF"/>
    <w:rsid w:val="00C825C9"/>
    <w:rsid w:val="00C86809"/>
    <w:rsid w:val="00C93056"/>
    <w:rsid w:val="00CA4F0C"/>
    <w:rsid w:val="00CF76A2"/>
    <w:rsid w:val="00D01F31"/>
    <w:rsid w:val="00D07591"/>
    <w:rsid w:val="00D14A21"/>
    <w:rsid w:val="00D26E88"/>
    <w:rsid w:val="00D4120B"/>
    <w:rsid w:val="00D7001C"/>
    <w:rsid w:val="00D70C95"/>
    <w:rsid w:val="00D93FA1"/>
    <w:rsid w:val="00DA3D51"/>
    <w:rsid w:val="00DB161E"/>
    <w:rsid w:val="00DC1DED"/>
    <w:rsid w:val="00DC3212"/>
    <w:rsid w:val="00DF6044"/>
    <w:rsid w:val="00DF7404"/>
    <w:rsid w:val="00E012D6"/>
    <w:rsid w:val="00E16910"/>
    <w:rsid w:val="00E22936"/>
    <w:rsid w:val="00E30ECC"/>
    <w:rsid w:val="00E44465"/>
    <w:rsid w:val="00E5524C"/>
    <w:rsid w:val="00E65EB6"/>
    <w:rsid w:val="00E84658"/>
    <w:rsid w:val="00E94A45"/>
    <w:rsid w:val="00EA2CCB"/>
    <w:rsid w:val="00EC2229"/>
    <w:rsid w:val="00EE2E25"/>
    <w:rsid w:val="00EF5823"/>
    <w:rsid w:val="00F042C5"/>
    <w:rsid w:val="00F24DEF"/>
    <w:rsid w:val="00F33C1F"/>
    <w:rsid w:val="00F60481"/>
    <w:rsid w:val="00F7180D"/>
    <w:rsid w:val="00F74E6B"/>
    <w:rsid w:val="00FE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191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0719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4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907191"/>
    <w:rPr>
      <w:rFonts w:ascii="Times New Roman" w:hAnsi="Times New Roman" w:cs="Times New Roman"/>
      <w:sz w:val="20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8A1649"/>
    <w:rPr>
      <w:rFonts w:ascii="Cambria" w:hAnsi="Cambria" w:cs="Cambria"/>
      <w:b/>
      <w:bCs/>
      <w:i/>
      <w:iCs/>
      <w:color w:val="4F81BD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071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907191"/>
  </w:style>
  <w:style w:type="paragraph" w:styleId="Noga">
    <w:name w:val="footer"/>
    <w:basedOn w:val="Navaden"/>
    <w:link w:val="NogaZnak"/>
    <w:uiPriority w:val="99"/>
    <w:rsid w:val="009071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907191"/>
  </w:style>
  <w:style w:type="paragraph" w:styleId="Besedilooblaka">
    <w:name w:val="Balloon Text"/>
    <w:basedOn w:val="Navaden"/>
    <w:link w:val="BesedilooblakaZnak"/>
    <w:uiPriority w:val="99"/>
    <w:semiHidden/>
    <w:rsid w:val="00907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071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7191"/>
    <w:pPr>
      <w:ind w:left="720"/>
    </w:pPr>
  </w:style>
  <w:style w:type="table" w:styleId="Tabelamrea">
    <w:name w:val="Table Grid"/>
    <w:basedOn w:val="Navadnatabela"/>
    <w:uiPriority w:val="59"/>
    <w:rsid w:val="009071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NapisObojestransko">
    <w:name w:val="Slog Napis + Obojestransko"/>
    <w:basedOn w:val="Napis"/>
    <w:uiPriority w:val="99"/>
    <w:rsid w:val="00907191"/>
    <w:pPr>
      <w:jc w:val="both"/>
    </w:pPr>
  </w:style>
  <w:style w:type="paragraph" w:styleId="Napis">
    <w:name w:val="caption"/>
    <w:basedOn w:val="Navaden"/>
    <w:next w:val="Navaden"/>
    <w:uiPriority w:val="99"/>
    <w:qFormat/>
    <w:rsid w:val="00907191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907191"/>
    <w:pPr>
      <w:spacing w:before="100" w:beforeAutospacing="1" w:after="100" w:afterAutospacing="1"/>
    </w:pPr>
  </w:style>
  <w:style w:type="paragraph" w:customStyle="1" w:styleId="Pa13">
    <w:name w:val="Pa13"/>
    <w:basedOn w:val="Navaden"/>
    <w:next w:val="Navaden"/>
    <w:uiPriority w:val="99"/>
    <w:rsid w:val="00270289"/>
    <w:pPr>
      <w:autoSpaceDE w:val="0"/>
      <w:autoSpaceDN w:val="0"/>
      <w:adjustRightInd w:val="0"/>
      <w:spacing w:line="201" w:lineRule="atLeast"/>
    </w:pPr>
    <w:rPr>
      <w:rFonts w:ascii="Meta KT" w:hAnsi="Meta KT" w:cs="Meta KT"/>
    </w:rPr>
  </w:style>
  <w:style w:type="character" w:customStyle="1" w:styleId="A3">
    <w:name w:val="A3"/>
    <w:uiPriority w:val="99"/>
    <w:rsid w:val="00270289"/>
    <w:rPr>
      <w:rFonts w:ascii="Symbol" w:hAnsi="Symbol" w:cs="Symbol"/>
      <w:color w:val="000000"/>
      <w:sz w:val="30"/>
      <w:szCs w:val="30"/>
    </w:rPr>
  </w:style>
  <w:style w:type="paragraph" w:customStyle="1" w:styleId="Odstavekseznama1">
    <w:name w:val="Odstavek seznama1"/>
    <w:basedOn w:val="Navaden"/>
    <w:uiPriority w:val="99"/>
    <w:rsid w:val="005865C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7191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0719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u w:val="singl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4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907191"/>
    <w:rPr>
      <w:rFonts w:ascii="Times New Roman" w:hAnsi="Times New Roman" w:cs="Times New Roman"/>
      <w:sz w:val="20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8A1649"/>
    <w:rPr>
      <w:rFonts w:ascii="Cambria" w:hAnsi="Cambria" w:cs="Cambria"/>
      <w:b/>
      <w:bCs/>
      <w:i/>
      <w:iCs/>
      <w:color w:val="4F81BD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071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907191"/>
  </w:style>
  <w:style w:type="paragraph" w:styleId="Noga">
    <w:name w:val="footer"/>
    <w:basedOn w:val="Navaden"/>
    <w:link w:val="NogaZnak"/>
    <w:uiPriority w:val="99"/>
    <w:rsid w:val="009071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907191"/>
  </w:style>
  <w:style w:type="paragraph" w:styleId="Besedilooblaka">
    <w:name w:val="Balloon Text"/>
    <w:basedOn w:val="Navaden"/>
    <w:link w:val="BesedilooblakaZnak"/>
    <w:uiPriority w:val="99"/>
    <w:semiHidden/>
    <w:rsid w:val="009071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071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07191"/>
    <w:pPr>
      <w:ind w:left="720"/>
    </w:pPr>
  </w:style>
  <w:style w:type="table" w:styleId="Tabelamrea">
    <w:name w:val="Table Grid"/>
    <w:basedOn w:val="Navadnatabela"/>
    <w:uiPriority w:val="59"/>
    <w:rsid w:val="009071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NapisObojestransko">
    <w:name w:val="Slog Napis + Obojestransko"/>
    <w:basedOn w:val="Napis"/>
    <w:uiPriority w:val="99"/>
    <w:rsid w:val="00907191"/>
    <w:pPr>
      <w:jc w:val="both"/>
    </w:pPr>
  </w:style>
  <w:style w:type="paragraph" w:styleId="Napis">
    <w:name w:val="caption"/>
    <w:basedOn w:val="Navaden"/>
    <w:next w:val="Navaden"/>
    <w:uiPriority w:val="99"/>
    <w:qFormat/>
    <w:rsid w:val="00907191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907191"/>
    <w:pPr>
      <w:spacing w:before="100" w:beforeAutospacing="1" w:after="100" w:afterAutospacing="1"/>
    </w:pPr>
  </w:style>
  <w:style w:type="paragraph" w:customStyle="1" w:styleId="Pa13">
    <w:name w:val="Pa13"/>
    <w:basedOn w:val="Navaden"/>
    <w:next w:val="Navaden"/>
    <w:uiPriority w:val="99"/>
    <w:rsid w:val="00270289"/>
    <w:pPr>
      <w:autoSpaceDE w:val="0"/>
      <w:autoSpaceDN w:val="0"/>
      <w:adjustRightInd w:val="0"/>
      <w:spacing w:line="201" w:lineRule="atLeast"/>
    </w:pPr>
    <w:rPr>
      <w:rFonts w:ascii="Meta KT" w:hAnsi="Meta KT" w:cs="Meta KT"/>
    </w:rPr>
  </w:style>
  <w:style w:type="character" w:customStyle="1" w:styleId="A3">
    <w:name w:val="A3"/>
    <w:uiPriority w:val="99"/>
    <w:rsid w:val="00270289"/>
    <w:rPr>
      <w:rFonts w:ascii="Symbol" w:hAnsi="Symbol" w:cs="Symbol"/>
      <w:color w:val="000000"/>
      <w:sz w:val="30"/>
      <w:szCs w:val="30"/>
    </w:rPr>
  </w:style>
  <w:style w:type="paragraph" w:customStyle="1" w:styleId="Odstavekseznama1">
    <w:name w:val="Odstavek seznama1"/>
    <w:basedOn w:val="Navaden"/>
    <w:uiPriority w:val="99"/>
    <w:rsid w:val="005865C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59</Pages>
  <Words>13421</Words>
  <Characters>76504</Characters>
  <Application>Microsoft Office Word</Application>
  <DocSecurity>0</DocSecurity>
  <Lines>637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Franca Miklošiča Ljutomer</Company>
  <LinksUpToDate>false</LinksUpToDate>
  <CharactersWithSpaces>89746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</dc:creator>
  <cp:lastModifiedBy>Barbara</cp:lastModifiedBy>
  <cp:revision>6</cp:revision>
  <dcterms:created xsi:type="dcterms:W3CDTF">2012-09-19T15:11:00Z</dcterms:created>
  <dcterms:modified xsi:type="dcterms:W3CDTF">2012-09-21T04:53:00Z</dcterms:modified>
</cp:coreProperties>
</file>