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83" w:rsidRPr="007957CE" w:rsidRDefault="007D3E83" w:rsidP="007D3E8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/>
          <w:sz w:val="24"/>
          <w:szCs w:val="24"/>
          <w:lang w:eastAsia="sl-SI"/>
        </w:rPr>
      </w:pPr>
      <w:r w:rsidRPr="007957CE">
        <w:rPr>
          <w:rFonts w:asciiTheme="minorHAnsi" w:eastAsia="Times New Roman" w:hAnsiTheme="minorHAnsi" w:cstheme="minorHAnsi"/>
          <w:b/>
          <w:color w:val="808080"/>
          <w:sz w:val="24"/>
          <w:szCs w:val="24"/>
          <w:lang w:eastAsia="sl-SI"/>
        </w:rPr>
        <w:t>Šolski center Srečka Kosovela Sežana</w:t>
      </w:r>
    </w:p>
    <w:p w:rsidR="007D3E83" w:rsidRPr="007957CE" w:rsidRDefault="007D3E83" w:rsidP="007D3E8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/>
          <w:sz w:val="24"/>
          <w:szCs w:val="24"/>
          <w:lang w:eastAsia="sl-SI"/>
        </w:rPr>
      </w:pPr>
      <w:r w:rsidRPr="007957CE">
        <w:rPr>
          <w:rFonts w:asciiTheme="minorHAnsi" w:eastAsia="Times New Roman" w:hAnsiTheme="minorHAnsi" w:cstheme="minorHAnsi"/>
          <w:b/>
          <w:color w:val="808080"/>
          <w:sz w:val="24"/>
          <w:szCs w:val="24"/>
          <w:lang w:eastAsia="sl-SI"/>
        </w:rPr>
        <w:t>Gimnazija in ekonomska šola</w:t>
      </w:r>
    </w:p>
    <w:p w:rsidR="007D3E83" w:rsidRPr="007957CE" w:rsidRDefault="007D3E83" w:rsidP="007D3E8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/>
          <w:sz w:val="24"/>
          <w:szCs w:val="24"/>
          <w:lang w:eastAsia="sl-SI"/>
        </w:rPr>
      </w:pPr>
      <w:proofErr w:type="spellStart"/>
      <w:r w:rsidRPr="007957CE">
        <w:rPr>
          <w:rFonts w:asciiTheme="minorHAnsi" w:eastAsia="Times New Roman" w:hAnsiTheme="minorHAnsi" w:cstheme="minorHAnsi"/>
          <w:b/>
          <w:color w:val="808080"/>
          <w:sz w:val="24"/>
          <w:szCs w:val="24"/>
          <w:lang w:eastAsia="sl-SI"/>
        </w:rPr>
        <w:t>Stjenkova</w:t>
      </w:r>
      <w:proofErr w:type="spellEnd"/>
      <w:r w:rsidRPr="007957CE">
        <w:rPr>
          <w:rFonts w:asciiTheme="minorHAnsi" w:eastAsia="Times New Roman" w:hAnsiTheme="minorHAnsi" w:cstheme="minorHAnsi"/>
          <w:b/>
          <w:color w:val="808080"/>
          <w:sz w:val="24"/>
          <w:szCs w:val="24"/>
          <w:lang w:eastAsia="sl-SI"/>
        </w:rPr>
        <w:t xml:space="preserve"> 3, 6210 Sežana</w:t>
      </w:r>
    </w:p>
    <w:p w:rsidR="007D3E83" w:rsidRPr="007957CE" w:rsidRDefault="007D3E83" w:rsidP="007D3E8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7D3E83" w:rsidRPr="007957CE" w:rsidRDefault="007D3E83" w:rsidP="007D3E8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7D3E83" w:rsidRPr="007957CE" w:rsidRDefault="007D3E83" w:rsidP="007D3E8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7D3E83" w:rsidRPr="007957CE" w:rsidRDefault="007D3E83" w:rsidP="007D3E8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tbl>
      <w:tblPr>
        <w:tblW w:w="9360" w:type="dxa"/>
        <w:tblInd w:w="-1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D3E83" w:rsidRPr="007957CE" w:rsidTr="004201DA">
        <w:trPr>
          <w:trHeight w:val="1277"/>
        </w:trPr>
        <w:tc>
          <w:tcPr>
            <w:tcW w:w="9360" w:type="dxa"/>
          </w:tcPr>
          <w:p w:rsidR="007D3E83" w:rsidRPr="007957CE" w:rsidRDefault="007D3E83" w:rsidP="004201DA">
            <w:pPr>
              <w:spacing w:after="0" w:line="240" w:lineRule="auto"/>
              <w:ind w:left="180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:rsidR="007D3E83" w:rsidRPr="007957CE" w:rsidRDefault="007D3E83" w:rsidP="004201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72"/>
                <w:szCs w:val="72"/>
                <w:lang w:eastAsia="sl-SI"/>
              </w:rPr>
            </w:pPr>
            <w:r w:rsidRPr="007957CE">
              <w:rPr>
                <w:rFonts w:asciiTheme="minorHAnsi" w:eastAsia="Times New Roman" w:hAnsiTheme="minorHAnsi" w:cstheme="minorHAnsi"/>
                <w:color w:val="FF0000"/>
                <w:sz w:val="72"/>
                <w:szCs w:val="72"/>
                <w:lang w:eastAsia="sl-SI"/>
              </w:rPr>
              <w:t>LETNI DELOVNI NAČRT</w:t>
            </w:r>
          </w:p>
        </w:tc>
      </w:tr>
    </w:tbl>
    <w:p w:rsidR="007D3E83" w:rsidRPr="007957CE" w:rsidRDefault="007D3E83" w:rsidP="007D3E8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7D3E83" w:rsidRPr="007957CE" w:rsidRDefault="007D3E83" w:rsidP="007D3E8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7D3E83" w:rsidRPr="007957CE" w:rsidRDefault="007D3E83" w:rsidP="007D3E8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tbl>
      <w:tblPr>
        <w:tblW w:w="9360" w:type="dxa"/>
        <w:tblInd w:w="-1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D3E83" w:rsidRPr="007957CE" w:rsidTr="004201DA">
        <w:trPr>
          <w:trHeight w:val="3425"/>
        </w:trPr>
        <w:tc>
          <w:tcPr>
            <w:tcW w:w="9360" w:type="dxa"/>
          </w:tcPr>
          <w:p w:rsidR="007D3E83" w:rsidRPr="007957CE" w:rsidRDefault="007D3E83" w:rsidP="004201D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7957CE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   </w:t>
            </w:r>
          </w:p>
          <w:p w:rsidR="007D3E83" w:rsidRPr="007957CE" w:rsidRDefault="007D3E83" w:rsidP="004201D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  <w:p w:rsidR="007D3E83" w:rsidRPr="007957CE" w:rsidRDefault="007D3E83" w:rsidP="004201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808080"/>
                <w:sz w:val="44"/>
                <w:szCs w:val="44"/>
                <w:lang w:eastAsia="sl-SI"/>
              </w:rPr>
            </w:pPr>
            <w:r w:rsidRPr="007957CE">
              <w:rPr>
                <w:rFonts w:asciiTheme="minorHAnsi" w:eastAsia="Times New Roman" w:hAnsiTheme="minorHAnsi" w:cstheme="minorHAnsi"/>
                <w:b/>
                <w:color w:val="808080"/>
                <w:sz w:val="44"/>
                <w:szCs w:val="44"/>
                <w:lang w:eastAsia="sl-SI"/>
              </w:rPr>
              <w:t>SREDNJE STROKOVNO IZOBRAŽEVANJE</w:t>
            </w:r>
          </w:p>
          <w:p w:rsidR="007D3E83" w:rsidRPr="007957CE" w:rsidRDefault="007D3E83" w:rsidP="004201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44"/>
                <w:szCs w:val="44"/>
                <w:lang w:eastAsia="sl-SI"/>
              </w:rPr>
            </w:pPr>
            <w:r w:rsidRPr="007957CE">
              <w:rPr>
                <w:rFonts w:asciiTheme="minorHAnsi" w:eastAsia="Times New Roman" w:hAnsiTheme="minorHAnsi" w:cstheme="minorHAnsi"/>
                <w:b/>
                <w:color w:val="FF0000"/>
                <w:sz w:val="44"/>
                <w:szCs w:val="44"/>
                <w:lang w:eastAsia="sl-SI"/>
              </w:rPr>
              <w:t>ARANŽERSKI TEHNIK</w:t>
            </w:r>
          </w:p>
          <w:p w:rsidR="007D3E83" w:rsidRPr="007957CE" w:rsidRDefault="007D3E83" w:rsidP="004201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44"/>
                <w:szCs w:val="44"/>
                <w:lang w:eastAsia="sl-SI"/>
              </w:rPr>
            </w:pPr>
          </w:p>
          <w:p w:rsidR="007D3E83" w:rsidRPr="007957CE" w:rsidRDefault="007D3E83" w:rsidP="004201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808080"/>
                <w:sz w:val="44"/>
                <w:szCs w:val="44"/>
                <w:lang w:eastAsia="sl-SI"/>
              </w:rPr>
            </w:pPr>
            <w:r w:rsidRPr="007957CE">
              <w:rPr>
                <w:rFonts w:asciiTheme="minorHAnsi" w:eastAsia="Times New Roman" w:hAnsiTheme="minorHAnsi" w:cstheme="minorHAnsi"/>
                <w:b/>
                <w:color w:val="808080"/>
                <w:sz w:val="44"/>
                <w:szCs w:val="44"/>
                <w:lang w:eastAsia="sl-SI"/>
              </w:rPr>
              <w:t>STROKOVNI MODUL</w:t>
            </w:r>
          </w:p>
          <w:p w:rsidR="007D3E83" w:rsidRPr="007957CE" w:rsidRDefault="007D3E83" w:rsidP="004201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44"/>
                <w:szCs w:val="44"/>
                <w:lang w:eastAsia="sl-SI"/>
              </w:rPr>
            </w:pPr>
            <w:r w:rsidRPr="007957CE">
              <w:rPr>
                <w:rFonts w:asciiTheme="minorHAnsi" w:eastAsia="Times New Roman" w:hAnsiTheme="minorHAnsi" w:cstheme="minorHAnsi"/>
                <w:b/>
                <w:color w:val="FF0000"/>
                <w:sz w:val="44"/>
                <w:szCs w:val="44"/>
                <w:lang w:eastAsia="sl-SI"/>
              </w:rPr>
              <w:t>PODJETJE NA TRGU</w:t>
            </w:r>
          </w:p>
          <w:p w:rsidR="007D3E83" w:rsidRPr="007957CE" w:rsidRDefault="007D3E83" w:rsidP="004201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44"/>
                <w:szCs w:val="44"/>
                <w:lang w:eastAsia="sl-SI"/>
              </w:rPr>
            </w:pPr>
          </w:p>
          <w:p w:rsidR="007D3E83" w:rsidRPr="007957CE" w:rsidRDefault="007D3E83" w:rsidP="004201D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</w:tbl>
    <w:p w:rsidR="00877F1B" w:rsidRPr="007957CE" w:rsidRDefault="00877F1B" w:rsidP="00877F1B">
      <w:pPr>
        <w:pStyle w:val="Brezrazmikov"/>
        <w:rPr>
          <w:rFonts w:asciiTheme="minorHAnsi" w:hAnsiTheme="minorHAnsi" w:cstheme="minorHAnsi"/>
        </w:rPr>
      </w:pPr>
    </w:p>
    <w:p w:rsidR="007D3E83" w:rsidRPr="007957CE" w:rsidRDefault="007D3E83">
      <w:pPr>
        <w:rPr>
          <w:rFonts w:asciiTheme="minorHAnsi" w:hAnsiTheme="minorHAnsi" w:cstheme="minorHAnsi"/>
        </w:rPr>
      </w:pPr>
      <w:r w:rsidRPr="007957CE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thinThickSmallGap" w:sz="24" w:space="0" w:color="1F497D"/>
          <w:left w:val="thinThickSmallGap" w:sz="24" w:space="0" w:color="1F497D"/>
          <w:bottom w:val="thinThickSmallGap" w:sz="24" w:space="0" w:color="1F497D"/>
          <w:right w:val="thinThickSmallGap" w:sz="24" w:space="0" w:color="1F497D"/>
          <w:insideH w:val="thinThickSmallGap" w:sz="24" w:space="0" w:color="1F497D"/>
          <w:insideV w:val="thinThickSmallGap" w:sz="24" w:space="0" w:color="1F497D"/>
        </w:tblBorders>
        <w:tblLook w:val="04A0" w:firstRow="1" w:lastRow="0" w:firstColumn="1" w:lastColumn="0" w:noHBand="0" w:noVBand="1"/>
      </w:tblPr>
      <w:tblGrid>
        <w:gridCol w:w="9212"/>
      </w:tblGrid>
      <w:tr w:rsidR="006439B9" w:rsidRPr="007957CE" w:rsidTr="004201DA">
        <w:tc>
          <w:tcPr>
            <w:tcW w:w="9212" w:type="dxa"/>
            <w:shd w:val="clear" w:color="auto" w:fill="auto"/>
          </w:tcPr>
          <w:p w:rsidR="006439B9" w:rsidRPr="007957CE" w:rsidRDefault="006439B9" w:rsidP="004201DA">
            <w:pPr>
              <w:jc w:val="center"/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</w:pPr>
            <w:bookmarkStart w:id="0" w:name="_GoBack" w:colFirst="0" w:colLast="0"/>
            <w:r w:rsidRPr="007957CE"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  <w:lastRenderedPageBreak/>
              <w:t>ŠOL. LETO 2011/12</w:t>
            </w:r>
          </w:p>
          <w:p w:rsidR="006439B9" w:rsidRPr="007957CE" w:rsidRDefault="006439B9" w:rsidP="004201DA">
            <w:pPr>
              <w:jc w:val="center"/>
              <w:rPr>
                <w:rFonts w:asciiTheme="minorHAnsi" w:eastAsia="SimSun" w:hAnsiTheme="minorHAnsi" w:cstheme="minorHAnsi"/>
                <w:b/>
                <w:color w:val="1F497D"/>
                <w:sz w:val="40"/>
                <w:szCs w:val="40"/>
              </w:rPr>
            </w:pPr>
            <w:r w:rsidRPr="007957CE"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  <w:t xml:space="preserve">PREDMET: </w:t>
            </w:r>
            <w:r w:rsidRPr="007957CE">
              <w:rPr>
                <w:rFonts w:asciiTheme="minorHAnsi" w:eastAsia="SimSun" w:hAnsiTheme="minorHAnsi" w:cstheme="minorHAnsi"/>
                <w:b/>
                <w:color w:val="1F497D"/>
                <w:sz w:val="40"/>
                <w:szCs w:val="40"/>
              </w:rPr>
              <w:t>PODJETJE NA TRGU</w:t>
            </w:r>
          </w:p>
          <w:p w:rsidR="006439B9" w:rsidRPr="007957CE" w:rsidRDefault="006439B9" w:rsidP="004201DA">
            <w:pPr>
              <w:jc w:val="center"/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</w:pPr>
            <w:r w:rsidRPr="007957CE"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  <w:t xml:space="preserve">RAZRED: 4. letnik </w:t>
            </w:r>
            <w:proofErr w:type="spellStart"/>
            <w:r w:rsidRPr="007957CE"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  <w:t>aranžerski</w:t>
            </w:r>
            <w:proofErr w:type="spellEnd"/>
            <w:r w:rsidRPr="007957CE"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  <w:t xml:space="preserve"> tehnik, </w:t>
            </w:r>
          </w:p>
          <w:p w:rsidR="006439B9" w:rsidRPr="007957CE" w:rsidRDefault="006439B9" w:rsidP="004201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7030A0"/>
                <w:sz w:val="36"/>
                <w:szCs w:val="36"/>
              </w:rPr>
            </w:pPr>
            <w:r w:rsidRPr="007957CE">
              <w:rPr>
                <w:rFonts w:asciiTheme="minorHAnsi" w:hAnsiTheme="minorHAnsi" w:cstheme="minorHAnsi"/>
                <w:color w:val="7030A0"/>
                <w:sz w:val="36"/>
                <w:szCs w:val="36"/>
              </w:rPr>
              <w:t>2. Vsebinski sklop:  TRŽENJE</w:t>
            </w:r>
            <w:proofErr w:type="gramStart"/>
            <w:r w:rsidRPr="007957CE">
              <w:rPr>
                <w:rFonts w:asciiTheme="minorHAnsi" w:hAnsiTheme="minorHAnsi" w:cstheme="minorHAnsi"/>
                <w:color w:val="7030A0"/>
                <w:sz w:val="36"/>
                <w:szCs w:val="36"/>
              </w:rPr>
              <w:t>(</w:t>
            </w:r>
            <w:proofErr w:type="gramEnd"/>
            <w:r w:rsidRPr="007957CE">
              <w:rPr>
                <w:rFonts w:asciiTheme="minorHAnsi" w:hAnsiTheme="minorHAnsi" w:cstheme="minorHAnsi"/>
                <w:color w:val="7030A0"/>
                <w:sz w:val="36"/>
                <w:szCs w:val="36"/>
              </w:rPr>
              <w:t>68  ur)</w:t>
            </w:r>
          </w:p>
          <w:p w:rsidR="006439B9" w:rsidRPr="007957CE" w:rsidRDefault="006439B9" w:rsidP="004201DA">
            <w:pPr>
              <w:jc w:val="center"/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</w:pPr>
          </w:p>
          <w:p w:rsidR="006439B9" w:rsidRPr="007957CE" w:rsidRDefault="006439B9" w:rsidP="004201DA">
            <w:pPr>
              <w:jc w:val="center"/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</w:pPr>
            <w:r w:rsidRPr="007957CE"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  <w:t>TEDENSKO ŠT. UR: 2</w:t>
            </w:r>
          </w:p>
          <w:p w:rsidR="006439B9" w:rsidRPr="007957CE" w:rsidRDefault="006439B9" w:rsidP="006439B9">
            <w:pPr>
              <w:jc w:val="center"/>
              <w:rPr>
                <w:rFonts w:asciiTheme="minorHAnsi" w:eastAsia="SimSun" w:hAnsiTheme="minorHAnsi" w:cstheme="minorHAnsi"/>
                <w:sz w:val="28"/>
                <w:szCs w:val="28"/>
              </w:rPr>
            </w:pPr>
            <w:r w:rsidRPr="007957CE">
              <w:rPr>
                <w:rFonts w:asciiTheme="minorHAnsi" w:eastAsia="SimSun" w:hAnsiTheme="minorHAnsi" w:cstheme="minorHAnsi"/>
                <w:color w:val="1F497D"/>
                <w:sz w:val="40"/>
                <w:szCs w:val="40"/>
              </w:rPr>
              <w:t>LETNO ŠT. UR: 68</w:t>
            </w:r>
          </w:p>
        </w:tc>
      </w:tr>
      <w:bookmarkEnd w:id="0"/>
    </w:tbl>
    <w:p w:rsidR="007D3E83" w:rsidRPr="007957CE" w:rsidRDefault="007D3E83" w:rsidP="00877F1B">
      <w:pPr>
        <w:pStyle w:val="Brezrazmikov"/>
        <w:rPr>
          <w:rFonts w:asciiTheme="minorHAnsi" w:hAnsiTheme="minorHAnsi" w:cstheme="minorHAnsi"/>
        </w:rPr>
      </w:pPr>
    </w:p>
    <w:p w:rsidR="007D3E83" w:rsidRPr="007957CE" w:rsidRDefault="007D3E83" w:rsidP="00877F1B">
      <w:pPr>
        <w:pStyle w:val="Brezrazmikov"/>
        <w:rPr>
          <w:rFonts w:asciiTheme="minorHAnsi" w:hAnsiTheme="minorHAnsi" w:cstheme="minorHAnsi"/>
        </w:rPr>
      </w:pPr>
    </w:p>
    <w:p w:rsidR="007D3E83" w:rsidRPr="007957CE" w:rsidRDefault="007D3E83" w:rsidP="00877F1B">
      <w:pPr>
        <w:pStyle w:val="Brezrazmikov"/>
        <w:rPr>
          <w:rFonts w:asciiTheme="minorHAnsi" w:hAnsiTheme="minorHAnsi" w:cstheme="minorHAnsi"/>
        </w:rPr>
      </w:pPr>
    </w:p>
    <w:p w:rsidR="007D3E83" w:rsidRPr="007957CE" w:rsidRDefault="007D3E83" w:rsidP="00877F1B">
      <w:pPr>
        <w:pStyle w:val="Brezrazmikov"/>
        <w:rPr>
          <w:rFonts w:asciiTheme="minorHAnsi" w:hAnsiTheme="minorHAnsi" w:cstheme="minorHAnsi"/>
        </w:rPr>
      </w:pPr>
    </w:p>
    <w:p w:rsidR="00877F1B" w:rsidRPr="007957CE" w:rsidRDefault="00877F1B" w:rsidP="00877F1B">
      <w:pPr>
        <w:jc w:val="both"/>
        <w:rPr>
          <w:rFonts w:asciiTheme="minorHAnsi" w:hAnsiTheme="minorHAnsi" w:cstheme="minorHAnsi"/>
          <w:b/>
        </w:rPr>
      </w:pPr>
      <w:r w:rsidRPr="007957CE">
        <w:rPr>
          <w:rFonts w:asciiTheme="minorHAnsi" w:hAnsiTheme="minorHAnsi" w:cstheme="minorHAnsi"/>
          <w:b/>
        </w:rPr>
        <w:t>Usmerjevalni cilji:</w:t>
      </w:r>
    </w:p>
    <w:p w:rsidR="00877F1B" w:rsidRPr="007957CE" w:rsidRDefault="00877F1B" w:rsidP="00877F1B">
      <w:pPr>
        <w:jc w:val="both"/>
        <w:rPr>
          <w:rFonts w:asciiTheme="minorHAnsi" w:hAnsiTheme="minorHAnsi" w:cstheme="minorHAnsi"/>
        </w:rPr>
      </w:pPr>
      <w:r w:rsidRPr="007957CE">
        <w:rPr>
          <w:rFonts w:asciiTheme="minorHAnsi" w:hAnsiTheme="minorHAnsi" w:cstheme="minorHAnsi"/>
        </w:rPr>
        <w:t xml:space="preserve">Dijak/dijakinja: 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razvija podjetniške lastnosti in deluje podjetno,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načrtuje in vodi svojo kariero,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načrtuje in organizira svoje delo,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vodi evidence in dokumentacijo,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razvija sposobnost sporazumevanja, timskega dela in podjetniškega načina razmišljanja,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razvija strokovno in poklicno odgovornost na delovnem mestu,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zagotavlja kakovost svojega dela,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uspešno komunicira v poslovni situaciji,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pridobi splošna informacijska znanja, spretnosti in navade za učinkovito in uspešno uporabo sodobne informacijske tehnologije in različnih programskih orodij,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razvija potrebo in pripravljenost za vseživljenjsko izobraževanje,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izdeluje in predstavlja poslovni načrt,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razvija sposobnost prepoznavanja nakupnega vedenja kupcev,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opredeljuje dejavnike trženjskega spleta,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načrtuje in izvaja trženjske dejavnosti,</w:t>
      </w:r>
    </w:p>
    <w:p w:rsidR="00877F1B" w:rsidRPr="007957CE" w:rsidRDefault="00877F1B" w:rsidP="00877F1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t>uporablja ustrezno strokovno terminologijo.</w:t>
      </w:r>
    </w:p>
    <w:p w:rsidR="007D3E83" w:rsidRPr="007957CE" w:rsidRDefault="007D3E8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957CE">
        <w:rPr>
          <w:rFonts w:asciiTheme="minorHAnsi" w:hAnsiTheme="minorHAnsi" w:cstheme="minorHAnsi"/>
          <w:color w:val="000000"/>
          <w:sz w:val="24"/>
          <w:szCs w:val="24"/>
        </w:rPr>
        <w:br w:type="page"/>
      </w:r>
    </w:p>
    <w:p w:rsidR="00877F1B" w:rsidRPr="007957CE" w:rsidRDefault="00877F1B" w:rsidP="00877F1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17"/>
        <w:gridCol w:w="4253"/>
      </w:tblGrid>
      <w:tr w:rsidR="00877F1B" w:rsidRPr="007957CE" w:rsidTr="00687A9F">
        <w:trPr>
          <w:trHeight w:val="478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7CE">
              <w:rPr>
                <w:rFonts w:asciiTheme="minorHAnsi" w:hAnsiTheme="minorHAnsi" w:cstheme="minorHAnsi"/>
                <w:b/>
              </w:rPr>
              <w:t>cilji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7CE">
              <w:rPr>
                <w:rFonts w:asciiTheme="minorHAnsi" w:hAnsiTheme="minorHAnsi" w:cstheme="minorHAnsi"/>
                <w:b/>
              </w:rPr>
              <w:t>čas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7CE">
              <w:rPr>
                <w:rFonts w:asciiTheme="minorHAnsi" w:hAnsiTheme="minorHAnsi" w:cstheme="minorHAnsi"/>
                <w:b/>
              </w:rPr>
              <w:t>metodične  enote</w:t>
            </w: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7CE">
              <w:rPr>
                <w:rFonts w:asciiTheme="minorHAnsi" w:hAnsiTheme="minorHAnsi" w:cstheme="minorHAnsi"/>
              </w:rPr>
              <w:t>praktične vsebine</w:t>
            </w: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7CE">
              <w:rPr>
                <w:rFonts w:asciiTheme="minorHAnsi" w:hAnsiTheme="minorHAnsi" w:cstheme="minorHAnsi"/>
              </w:rPr>
              <w:t>teoretične vsebine so integrirane v praktične</w:t>
            </w:r>
          </w:p>
        </w:tc>
      </w:tr>
      <w:tr w:rsidR="00877F1B" w:rsidRPr="007957CE" w:rsidTr="00687A9F">
        <w:trPr>
          <w:trHeight w:val="3225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1B" w:rsidRPr="007957CE" w:rsidRDefault="00877F1B" w:rsidP="00687A9F">
            <w:pPr>
              <w:pStyle w:val="Odstavekseznama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7F1B" w:rsidRPr="007957CE" w:rsidRDefault="00877F1B" w:rsidP="00877F1B">
            <w:pPr>
              <w:pStyle w:val="Telobesedi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b/>
                <w:sz w:val="24"/>
              </w:rPr>
              <w:t>TRŽNE POTI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Opredelitev tržnih poti</w:t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  <w:t>Tržni posredniki</w:t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  <w:t>-        »      strategije pridobivanja trg. posrednikov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Trgovinske storitve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Tokovi na prodajni poti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Fizična distribucija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 xml:space="preserve">Ravnanje zalog </w:t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  <w:t>- izračun varnostne zaloge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Prevoz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Dinamika tržnih poti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Tržne poti v storitvenih dejavnostih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Tržne poti na globalnem trgu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pStyle w:val="Telobesedil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b/>
                <w:sz w:val="24"/>
              </w:rPr>
              <w:t>TRŽNO KOMUNICIRANJE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Sistem tržnega komuniciranja</w:t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  <w:t>.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Proces komuniciranja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Določitev ciljne skupine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Določitev ciljev komuniciranja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Oblikovanje sporočila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Izbira komunikacijskih kanalov                Določanje sred. za kom. programa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Komunikacijski splet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Stalnice tržnega komuniciranja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Grafična podoba podjetja (oblikovanje)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Poznavanje stalnic komuniciranja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Orodja tržnega komuniciranja</w:t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Oglaševaje</w:t>
            </w:r>
          </w:p>
          <w:p w:rsidR="00877F1B" w:rsidRPr="007957CE" w:rsidRDefault="00877F1B" w:rsidP="00877F1B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Cilji oglaševanja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Oglasno sporočilo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Družbene akcije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Izbira medija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Uporaba interneta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Življenjski cikel medijev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Kreativnost in poznavanje lastnosti medijev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lastRenderedPageBreak/>
              <w:t>Pospeševanje prodaje</w:t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  <w:t>- prepoznavajo načine pospeševanja prodaje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Orodja za pospeševanje prodaje porabnika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Orodja za pospeševanje prodaje trgovin   - prepoznavajo načine pospeševanja prodaje.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 xml:space="preserve">Orodja za pospeševanje prodaje </w:t>
            </w:r>
            <w:r w:rsidR="00873C79" w:rsidRPr="007957CE">
              <w:rPr>
                <w:rFonts w:asciiTheme="minorHAnsi" w:hAnsiTheme="minorHAnsi" w:cstheme="minorHAnsi"/>
                <w:sz w:val="24"/>
              </w:rPr>
              <w:t>d</w:t>
            </w:r>
            <w:r w:rsidRPr="007957CE">
              <w:rPr>
                <w:rFonts w:asciiTheme="minorHAnsi" w:hAnsiTheme="minorHAnsi" w:cstheme="minorHAnsi"/>
                <w:sz w:val="24"/>
              </w:rPr>
              <w:t>rugim organizacijam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Odnosi z javnostmi</w:t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Pr="007957CE">
              <w:rPr>
                <w:rFonts w:asciiTheme="minorHAnsi" w:hAnsiTheme="minorHAnsi" w:cstheme="minorHAnsi"/>
                <w:sz w:val="24"/>
              </w:rPr>
              <w:tab/>
              <w:t>Pomembnejša orodja za odnose za javnostmi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Neposredno trženje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Elektronski katalogi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Orodja neposrednega trženja: – Osebna prodaja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Kataloška prodaja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Neposredno trženje po pošti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Trženje po telefonu, tv, ……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Elektronsko trženje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Povezano neposredno trženje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Problemi in prihodnost neposrednega trženja</w:t>
            </w:r>
          </w:p>
          <w:p w:rsidR="00873C79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Osebna prodaja</w:t>
            </w:r>
            <w:r w:rsidRPr="007957CE">
              <w:rPr>
                <w:rFonts w:asciiTheme="minorHAnsi" w:hAnsiTheme="minorHAnsi" w:cstheme="minorHAnsi"/>
                <w:sz w:val="24"/>
              </w:rPr>
              <w:tab/>
            </w:r>
          </w:p>
          <w:p w:rsidR="00877F1B" w:rsidRPr="007957CE" w:rsidRDefault="00873C79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ab/>
            </w:r>
            <w:r w:rsidR="00877F1B" w:rsidRPr="007957CE">
              <w:rPr>
                <w:rFonts w:asciiTheme="minorHAnsi" w:hAnsiTheme="minorHAnsi" w:cstheme="minorHAnsi"/>
                <w:sz w:val="24"/>
              </w:rPr>
              <w:t>Vpliv prodajnega pogovora na nakupni proces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Dejavniki uspešnosti osebne prodaje</w:t>
            </w:r>
          </w:p>
          <w:p w:rsidR="00877F1B" w:rsidRPr="007957CE" w:rsidRDefault="00877F1B" w:rsidP="00873C79">
            <w:pPr>
              <w:pStyle w:val="Telobesedila"/>
              <w:ind w:left="705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Trženjsko komuniciranje na globalnem trg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7CE">
              <w:rPr>
                <w:rFonts w:asciiTheme="minorHAnsi" w:hAnsiTheme="minorHAnsi" w:cstheme="minorHAnsi"/>
              </w:rPr>
              <w:t>12 ur od tega</w:t>
            </w: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7CE">
              <w:rPr>
                <w:rFonts w:asciiTheme="minorHAnsi" w:hAnsiTheme="minorHAnsi" w:cstheme="minorHAnsi"/>
              </w:rPr>
              <w:t>4 ure  vaj</w:t>
            </w: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7CE">
              <w:rPr>
                <w:rFonts w:asciiTheme="minorHAnsi" w:hAnsiTheme="minorHAnsi" w:cstheme="minorHAnsi"/>
              </w:rPr>
              <w:t>36 ur od tega 12 ur vaj</w:t>
            </w: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77F1B" w:rsidRPr="007957CE" w:rsidRDefault="00877F1B" w:rsidP="00687A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1B" w:rsidRPr="007957CE" w:rsidRDefault="00877F1B" w:rsidP="00687A9F">
            <w:pPr>
              <w:tabs>
                <w:tab w:val="num" w:pos="470"/>
              </w:tabs>
              <w:spacing w:after="0" w:line="240" w:lineRule="auto"/>
              <w:ind w:left="470"/>
              <w:rPr>
                <w:rFonts w:asciiTheme="minorHAnsi" w:hAnsiTheme="minorHAnsi" w:cstheme="minorHAnsi"/>
              </w:rPr>
            </w:pPr>
            <w:r w:rsidRPr="007957CE">
              <w:rPr>
                <w:rFonts w:asciiTheme="minorHAnsi" w:hAnsiTheme="minorHAnsi" w:cstheme="minorHAnsi"/>
              </w:rPr>
              <w:t xml:space="preserve"> </w:t>
            </w: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- spoznajo vrste prod. poti in merila za njihovo izbiro,</w:t>
            </w:r>
          </w:p>
          <w:p w:rsidR="00877F1B" w:rsidRPr="007957CE" w:rsidRDefault="00877F1B" w:rsidP="00877F1B">
            <w:pPr>
              <w:tabs>
                <w:tab w:val="num" w:pos="47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- spoznajo pomen stopnje postrežbe</w:t>
            </w: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kupcev pri poslovanju,</w:t>
            </w: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 xml:space="preserve">- spoznajo proces, pomen in cilje </w:t>
            </w:r>
            <w:proofErr w:type="spellStart"/>
            <w:r w:rsidRPr="007957CE">
              <w:rPr>
                <w:rFonts w:asciiTheme="minorHAnsi" w:hAnsiTheme="minorHAnsi" w:cstheme="minorHAnsi"/>
                <w:sz w:val="24"/>
              </w:rPr>
              <w:t>trž</w:t>
            </w:r>
            <w:proofErr w:type="spellEnd"/>
            <w:r w:rsidRPr="007957CE">
              <w:rPr>
                <w:rFonts w:asciiTheme="minorHAnsi" w:hAnsiTheme="minorHAnsi" w:cstheme="minorHAnsi"/>
                <w:sz w:val="24"/>
              </w:rPr>
              <w:t>. komuniciranja,</w:t>
            </w: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 xml:space="preserve">- spoznajo pred. in slabosti </w:t>
            </w:r>
            <w:proofErr w:type="spellStart"/>
            <w:r w:rsidRPr="007957CE">
              <w:rPr>
                <w:rFonts w:asciiTheme="minorHAnsi" w:hAnsiTheme="minorHAnsi" w:cstheme="minorHAnsi"/>
                <w:sz w:val="24"/>
              </w:rPr>
              <w:t>posam</w:t>
            </w:r>
            <w:proofErr w:type="spellEnd"/>
            <w:r w:rsidRPr="007957CE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873C79" w:rsidRPr="007957CE">
              <w:rPr>
                <w:rFonts w:asciiTheme="minorHAnsi" w:hAnsiTheme="minorHAnsi" w:cstheme="minorHAnsi"/>
                <w:sz w:val="24"/>
              </w:rPr>
              <w:t>m</w:t>
            </w:r>
            <w:r w:rsidRPr="007957CE">
              <w:rPr>
                <w:rFonts w:asciiTheme="minorHAnsi" w:hAnsiTheme="minorHAnsi" w:cstheme="minorHAnsi"/>
                <w:sz w:val="24"/>
              </w:rPr>
              <w:t>edijev</w:t>
            </w: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</w:p>
          <w:p w:rsidR="00873C79" w:rsidRPr="007957CE" w:rsidRDefault="00873C79" w:rsidP="00873C79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7CE">
              <w:rPr>
                <w:rFonts w:asciiTheme="minorHAnsi" w:hAnsiTheme="minorHAnsi" w:cstheme="minorHAnsi"/>
                <w:sz w:val="24"/>
                <w:szCs w:val="24"/>
              </w:rPr>
              <w:t>-pojasni cilje tržnega komuniciranja,</w:t>
            </w:r>
          </w:p>
          <w:p w:rsidR="00873C79" w:rsidRPr="007957CE" w:rsidRDefault="00873C79" w:rsidP="00873C79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7CE">
              <w:rPr>
                <w:rFonts w:asciiTheme="minorHAnsi" w:hAnsiTheme="minorHAnsi" w:cstheme="minorHAnsi"/>
                <w:sz w:val="24"/>
                <w:szCs w:val="24"/>
              </w:rPr>
              <w:t>- opiše proces tržnega komuniciranja,</w:t>
            </w:r>
          </w:p>
          <w:p w:rsidR="00877F1B" w:rsidRPr="007957CE" w:rsidRDefault="00873C79" w:rsidP="00873C79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  <w:szCs w:val="24"/>
              </w:rPr>
              <w:t>- spozna orodja komunikacijskega spleta</w:t>
            </w: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</w:p>
          <w:p w:rsidR="00877F1B" w:rsidRPr="007957CE" w:rsidRDefault="00877F1B" w:rsidP="00877F1B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- spoznajo orodja za merjenje učinkovitosti oglasov</w:t>
            </w:r>
            <w:r w:rsidR="00873C79" w:rsidRPr="007957CE">
              <w:rPr>
                <w:rFonts w:asciiTheme="minorHAnsi" w:hAnsiTheme="minorHAnsi" w:cstheme="minorHAnsi"/>
                <w:sz w:val="24"/>
              </w:rPr>
              <w:t>,</w:t>
            </w:r>
          </w:p>
          <w:p w:rsidR="00877F1B" w:rsidRPr="007957CE" w:rsidRDefault="00877F1B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- spoznajo pomen odnosov z javnostmi za trženje,</w:t>
            </w: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3C79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7CE">
              <w:rPr>
                <w:rFonts w:asciiTheme="minorHAnsi" w:hAnsiTheme="minorHAnsi" w:cstheme="minorHAnsi"/>
                <w:sz w:val="24"/>
                <w:szCs w:val="24"/>
              </w:rPr>
              <w:t>-izdela načrt tržnega komuniciranja,</w:t>
            </w: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3C79" w:rsidRPr="007957CE" w:rsidRDefault="00873C79" w:rsidP="00873C79">
            <w:pPr>
              <w:pStyle w:val="Telobesedila"/>
              <w:rPr>
                <w:rFonts w:asciiTheme="minorHAnsi" w:hAnsiTheme="minorHAnsi" w:cstheme="minorHAnsi"/>
                <w:sz w:val="24"/>
              </w:rPr>
            </w:pPr>
            <w:r w:rsidRPr="007957CE">
              <w:rPr>
                <w:rFonts w:asciiTheme="minorHAnsi" w:hAnsiTheme="minorHAnsi" w:cstheme="minorHAnsi"/>
                <w:sz w:val="24"/>
              </w:rPr>
              <w:t>- spoznajo pomen osebne prodaje.</w:t>
            </w:r>
          </w:p>
          <w:p w:rsidR="00873C79" w:rsidRPr="007957CE" w:rsidRDefault="00873C79" w:rsidP="00877F1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77F1B" w:rsidRPr="007957CE" w:rsidRDefault="00877F1B" w:rsidP="00877F1B">
      <w:pPr>
        <w:rPr>
          <w:rFonts w:asciiTheme="minorHAnsi" w:hAnsiTheme="minorHAnsi" w:cstheme="minorHAnsi"/>
        </w:rPr>
      </w:pPr>
    </w:p>
    <w:p w:rsidR="00877F1B" w:rsidRPr="007957CE" w:rsidRDefault="00877F1B" w:rsidP="00877F1B">
      <w:pPr>
        <w:rPr>
          <w:rFonts w:asciiTheme="minorHAnsi" w:hAnsiTheme="minorHAnsi" w:cstheme="minorHAnsi"/>
          <w:b/>
        </w:rPr>
      </w:pPr>
      <w:r w:rsidRPr="007957CE">
        <w:rPr>
          <w:rFonts w:asciiTheme="minorHAnsi" w:hAnsiTheme="minorHAnsi" w:cstheme="minorHAnsi"/>
          <w:b/>
        </w:rPr>
        <w:t>Ocenjevanje:</w:t>
      </w:r>
    </w:p>
    <w:p w:rsidR="00877F1B" w:rsidRPr="007957CE" w:rsidRDefault="00877F1B" w:rsidP="00877F1B">
      <w:pPr>
        <w:rPr>
          <w:rFonts w:asciiTheme="minorHAnsi" w:hAnsiTheme="minorHAnsi" w:cstheme="minorHAnsi"/>
        </w:rPr>
      </w:pPr>
      <w:r w:rsidRPr="007957CE">
        <w:rPr>
          <w:rFonts w:asciiTheme="minorHAnsi" w:hAnsiTheme="minorHAnsi" w:cstheme="minorHAnsi"/>
        </w:rPr>
        <w:t>Dijaka se  ocenjuje v pisni in ustni obliki. Pri pisnem preverjanju znanja pridobi v šolskem letu   vsaj 3 pisne ocene.  Pri ustnem ocenjevanju pridobi od 2 do 3 ocene.</w:t>
      </w:r>
    </w:p>
    <w:p w:rsidR="00AF3C3C" w:rsidRPr="007957CE" w:rsidRDefault="00AF3C3C">
      <w:pPr>
        <w:rPr>
          <w:rFonts w:asciiTheme="minorHAnsi" w:hAnsiTheme="minorHAnsi" w:cstheme="minorHAnsi"/>
        </w:rPr>
      </w:pPr>
    </w:p>
    <w:sectPr w:rsidR="00AF3C3C" w:rsidRPr="007957CE" w:rsidSect="00AF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1FA"/>
    <w:multiLevelType w:val="singleLevel"/>
    <w:tmpl w:val="F984D97A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6161004"/>
    <w:multiLevelType w:val="hybridMultilevel"/>
    <w:tmpl w:val="5EAEB7E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C1A0D"/>
    <w:multiLevelType w:val="hybridMultilevel"/>
    <w:tmpl w:val="BA143972"/>
    <w:lvl w:ilvl="0" w:tplc="D06A22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4C1F"/>
    <w:multiLevelType w:val="hybridMultilevel"/>
    <w:tmpl w:val="9E188D92"/>
    <w:lvl w:ilvl="0" w:tplc="A6407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237A7D"/>
    <w:multiLevelType w:val="hybridMultilevel"/>
    <w:tmpl w:val="E3E69114"/>
    <w:lvl w:ilvl="0" w:tplc="68E454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E6441"/>
    <w:multiLevelType w:val="singleLevel"/>
    <w:tmpl w:val="A75CDE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7A90455B"/>
    <w:multiLevelType w:val="hybridMultilevel"/>
    <w:tmpl w:val="DE4C9290"/>
    <w:lvl w:ilvl="0" w:tplc="22AC6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F1B"/>
    <w:rsid w:val="0039755D"/>
    <w:rsid w:val="006439B9"/>
    <w:rsid w:val="007261B6"/>
    <w:rsid w:val="00757D23"/>
    <w:rsid w:val="007957CE"/>
    <w:rsid w:val="007D3E83"/>
    <w:rsid w:val="00866CA3"/>
    <w:rsid w:val="00873C79"/>
    <w:rsid w:val="00877F1B"/>
    <w:rsid w:val="00A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F1B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77F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77F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877F1B"/>
    <w:pPr>
      <w:ind w:left="720"/>
      <w:contextualSpacing/>
    </w:pPr>
  </w:style>
  <w:style w:type="paragraph" w:styleId="Brezrazmikov">
    <w:name w:val="No Spacing"/>
    <w:uiPriority w:val="1"/>
    <w:qFormat/>
    <w:rsid w:val="00877F1B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rsid w:val="00877F1B"/>
    <w:pPr>
      <w:spacing w:after="0" w:line="240" w:lineRule="auto"/>
    </w:pPr>
    <w:rPr>
      <w:rFonts w:ascii="Arial Narrow" w:eastAsia="Times New Roman" w:hAnsi="Arial Narrow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77F1B"/>
    <w:rPr>
      <w:rFonts w:ascii="Arial Narrow" w:eastAsia="Times New Roman" w:hAnsi="Arial Narrow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rsid w:val="00873C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873C79"/>
    <w:rPr>
      <w:rFonts w:ascii="Times New Roman" w:eastAsia="Times New Roman" w:hAnsi="Times New Roman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</dc:creator>
  <cp:lastModifiedBy>Dušan Štolfa</cp:lastModifiedBy>
  <cp:revision>5</cp:revision>
  <dcterms:created xsi:type="dcterms:W3CDTF">2011-10-02T18:44:00Z</dcterms:created>
  <dcterms:modified xsi:type="dcterms:W3CDTF">2011-11-17T14:05:00Z</dcterms:modified>
</cp:coreProperties>
</file>